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75C93" w14:textId="77777777" w:rsidR="005A29BC" w:rsidRDefault="005A29BC">
      <w:pPr>
        <w:keepNext/>
        <w:widowControl/>
        <w:pBdr>
          <w:top w:val="nil"/>
          <w:left w:val="nil"/>
          <w:bottom w:val="nil"/>
          <w:right w:val="nil"/>
          <w:between w:val="nil"/>
        </w:pBdr>
        <w:spacing w:before="100" w:line="276" w:lineRule="auto"/>
        <w:ind w:left="720" w:hanging="360"/>
        <w:jc w:val="both"/>
        <w:rPr>
          <w:b/>
          <w:bCs/>
          <w:color w:val="000000"/>
          <w:highlight w:val="yellow"/>
        </w:rPr>
      </w:pPr>
    </w:p>
    <w:p w14:paraId="01D7758F" w14:textId="77777777" w:rsidR="005A29BC" w:rsidRDefault="00ED2795">
      <w:pPr>
        <w:keepNext/>
        <w:widowControl/>
        <w:pBdr>
          <w:top w:val="nil"/>
          <w:left w:val="nil"/>
          <w:bottom w:val="nil"/>
          <w:right w:val="nil"/>
          <w:between w:val="nil"/>
        </w:pBdr>
        <w:spacing w:before="100" w:line="276" w:lineRule="auto"/>
        <w:ind w:left="720" w:hanging="360"/>
        <w:jc w:val="center"/>
        <w:rPr>
          <w:b/>
          <w:bCs/>
          <w:color w:val="000000"/>
        </w:rPr>
      </w:pPr>
      <w:r>
        <w:rPr>
          <w:b/>
          <w:bCs/>
          <w:color w:val="000000"/>
        </w:rPr>
        <w:t>Zapytanie ofertowe nr 2/2025/SMART dla zamówienia publicznego o wartości powyżej 80 000 zł netto dla podmiotu nie zobowiązanego do stosowania ustawy PZP</w:t>
      </w:r>
    </w:p>
    <w:p w14:paraId="41C58FB1" w14:textId="77777777" w:rsidR="005A29BC" w:rsidRDefault="005A29BC">
      <w:pPr>
        <w:widowControl/>
        <w:pBdr>
          <w:top w:val="nil"/>
          <w:left w:val="nil"/>
          <w:bottom w:val="nil"/>
          <w:right w:val="nil"/>
          <w:between w:val="nil"/>
        </w:pBdr>
        <w:spacing w:line="276" w:lineRule="auto"/>
        <w:jc w:val="center"/>
        <w:rPr>
          <w:color w:val="000000"/>
        </w:rPr>
      </w:pPr>
      <w:bookmarkStart w:id="0" w:name="_heading=h.gripfk4kpc10" w:colFirst="0" w:colLast="0"/>
      <w:bookmarkEnd w:id="0"/>
    </w:p>
    <w:p w14:paraId="5326619A" w14:textId="77777777" w:rsidR="005A29BC" w:rsidRDefault="005A29BC">
      <w:pPr>
        <w:widowControl/>
        <w:pBdr>
          <w:top w:val="nil"/>
          <w:left w:val="nil"/>
          <w:bottom w:val="nil"/>
          <w:right w:val="nil"/>
          <w:between w:val="nil"/>
        </w:pBdr>
        <w:spacing w:line="276" w:lineRule="auto"/>
        <w:jc w:val="center"/>
        <w:rPr>
          <w:b/>
          <w:bCs/>
          <w:color w:val="000000"/>
        </w:rPr>
      </w:pPr>
    </w:p>
    <w:p w14:paraId="027B3BCC" w14:textId="77777777" w:rsidR="005A29BC" w:rsidRDefault="00ED2795">
      <w:pPr>
        <w:spacing w:before="240" w:after="240" w:line="276" w:lineRule="auto"/>
        <w:jc w:val="center"/>
        <w:rPr>
          <w:b/>
          <w:bCs/>
          <w:color w:val="000000"/>
        </w:rPr>
      </w:pPr>
      <w:r>
        <w:rPr>
          <w:b/>
          <w:bCs/>
          <w:color w:val="000000"/>
        </w:rPr>
        <w:t>1.DANE ZAMAWIAJĄCEGO</w:t>
      </w:r>
    </w:p>
    <w:p w14:paraId="4CB1B555" w14:textId="77777777" w:rsidR="005A29BC" w:rsidRDefault="00ED2795">
      <w:r>
        <w:t>EKOMBUD SPÓŁKA Z OGRANICZONĄ ODPOWIEDZIALNOŚCIĄ</w:t>
      </w:r>
    </w:p>
    <w:p w14:paraId="58866EDF" w14:textId="77777777" w:rsidR="005A29BC" w:rsidRDefault="00ED2795">
      <w:r>
        <w:t>ul. Partyzantów 24D</w:t>
      </w:r>
    </w:p>
    <w:p w14:paraId="38584E8F" w14:textId="77777777" w:rsidR="005A29BC" w:rsidRDefault="00ED2795">
      <w:r>
        <w:t>32-700 Bochnia</w:t>
      </w:r>
    </w:p>
    <w:p w14:paraId="2ECA8CDB" w14:textId="77777777" w:rsidR="005A29BC" w:rsidRDefault="00ED2795">
      <w:r>
        <w:t>NIP: 8681962507</w:t>
      </w:r>
    </w:p>
    <w:p w14:paraId="2B8A7D49" w14:textId="77777777" w:rsidR="005A29BC" w:rsidRDefault="00ED2795">
      <w:pPr>
        <w:widowControl/>
        <w:pBdr>
          <w:top w:val="nil"/>
          <w:left w:val="nil"/>
          <w:bottom w:val="nil"/>
          <w:right w:val="nil"/>
          <w:between w:val="nil"/>
        </w:pBdr>
        <w:spacing w:line="276" w:lineRule="auto"/>
        <w:jc w:val="both"/>
        <w:rPr>
          <w:color w:val="000000"/>
          <w:highlight w:val="white"/>
        </w:rPr>
      </w:pPr>
      <w:r>
        <w:rPr>
          <w:color w:val="000000"/>
        </w:rPr>
        <w:t>REGON: 123164261</w:t>
      </w:r>
    </w:p>
    <w:p w14:paraId="7AF5172F" w14:textId="77777777" w:rsidR="005A29BC" w:rsidRDefault="005A29BC">
      <w:pPr>
        <w:widowControl/>
        <w:pBdr>
          <w:top w:val="nil"/>
          <w:left w:val="nil"/>
          <w:bottom w:val="nil"/>
          <w:right w:val="nil"/>
          <w:between w:val="nil"/>
        </w:pBdr>
        <w:spacing w:line="276" w:lineRule="auto"/>
        <w:jc w:val="both"/>
        <w:rPr>
          <w:color w:val="00000A"/>
          <w:highlight w:val="yellow"/>
        </w:rPr>
      </w:pPr>
    </w:p>
    <w:p w14:paraId="278752B9" w14:textId="77777777" w:rsidR="005A29BC" w:rsidRDefault="00ED2795">
      <w:pPr>
        <w:spacing w:before="240" w:after="240" w:line="276" w:lineRule="auto"/>
        <w:jc w:val="center"/>
        <w:rPr>
          <w:b/>
          <w:bCs/>
        </w:rPr>
      </w:pPr>
      <w:r>
        <w:rPr>
          <w:b/>
          <w:bCs/>
        </w:rPr>
        <w:t>2. PRZEDMIOT ZAMÓWIENIA</w:t>
      </w:r>
    </w:p>
    <w:p w14:paraId="3A56ADD2" w14:textId="2EEF95CB" w:rsidR="00195A3D" w:rsidRDefault="00195A3D" w:rsidP="00195A3D">
      <w:pPr>
        <w:jc w:val="both"/>
      </w:pPr>
      <w:bookmarkStart w:id="1" w:name="_heading=h.72y8oglsg38e" w:colFirst="0" w:colLast="0"/>
      <w:bookmarkEnd w:id="1"/>
      <w:r>
        <w:rPr>
          <w:color w:val="000000"/>
        </w:rPr>
        <w:t xml:space="preserve">1. Opis przedmiotu </w:t>
      </w:r>
      <w:r w:rsidR="004D0C6F">
        <w:rPr>
          <w:color w:val="000000"/>
        </w:rPr>
        <w:t>zamówienia:</w:t>
      </w:r>
      <w:r w:rsidR="00687D2D" w:rsidRPr="00FB5406">
        <w:rPr>
          <w:color w:val="000000"/>
        </w:rPr>
        <w:t xml:space="preserve">  </w:t>
      </w:r>
      <w:r w:rsidR="00687D2D">
        <w:t>Prowadzenie prac B+R, z</w:t>
      </w:r>
      <w:r w:rsidR="00687D2D" w:rsidRPr="009F6379">
        <w:t>aprojektowanie, wykonanie, dostawa, montaż oraz integracja linii technologicznej</w:t>
      </w:r>
      <w:r w:rsidR="00363BA8">
        <w:t xml:space="preserve"> </w:t>
      </w:r>
      <w:r w:rsidR="00687D2D" w:rsidRPr="009F6379">
        <w:t>do sortowania odpadów ze zbiórki selektywnej (w tym pierwsze uruchomienie)</w:t>
      </w:r>
    </w:p>
    <w:p w14:paraId="6997CB44" w14:textId="77777777" w:rsidR="00195A3D" w:rsidRDefault="00195A3D" w:rsidP="00195A3D">
      <w:pPr>
        <w:jc w:val="both"/>
      </w:pPr>
    </w:p>
    <w:p w14:paraId="08446CBE" w14:textId="77777777" w:rsidR="00195A3D" w:rsidRDefault="00195A3D" w:rsidP="00195A3D">
      <w:pPr>
        <w:jc w:val="both"/>
      </w:pPr>
      <w:r>
        <w:t xml:space="preserve">2. </w:t>
      </w:r>
      <w:r>
        <w:rPr>
          <w:color w:val="000000"/>
        </w:rPr>
        <w:t xml:space="preserve">Kategoria ogłoszenia: Dostawy </w:t>
      </w:r>
      <w:bookmarkStart w:id="2" w:name="_heading=h.zc8r1a28j0es" w:colFirst="0" w:colLast="0"/>
      <w:bookmarkEnd w:id="2"/>
    </w:p>
    <w:p w14:paraId="2D1340E5" w14:textId="2BEF1E37" w:rsidR="005A29BC" w:rsidRPr="00195A3D" w:rsidRDefault="00195A3D" w:rsidP="00195A3D">
      <w:pPr>
        <w:jc w:val="both"/>
      </w:pPr>
      <w:r>
        <w:t>3.</w:t>
      </w:r>
      <w:r>
        <w:rPr>
          <w:color w:val="000000"/>
        </w:rPr>
        <w:t xml:space="preserve">Wspólny Słownik Zamówień: </w:t>
      </w:r>
    </w:p>
    <w:p w14:paraId="5C6DE254" w14:textId="7222C0DD" w:rsidR="00687D2D" w:rsidRDefault="00687D2D" w:rsidP="00687D2D">
      <w:pPr>
        <w:pStyle w:val="text"/>
        <w:spacing w:before="0" w:beforeAutospacing="0" w:after="0" w:afterAutospacing="0"/>
        <w:ind w:left="720"/>
      </w:pPr>
      <w:bookmarkStart w:id="3" w:name="_heading=h.sgh6zunv3g6q" w:colFirst="0" w:colLast="0"/>
      <w:bookmarkStart w:id="4" w:name="_heading=h.zokav152h87" w:colFirst="0" w:colLast="0"/>
      <w:bookmarkEnd w:id="3"/>
      <w:bookmarkEnd w:id="4"/>
      <w:r>
        <w:t>30132000-3 Maszyny sortujące</w:t>
      </w:r>
    </w:p>
    <w:p w14:paraId="7E908FF9" w14:textId="77777777" w:rsidR="00687D2D" w:rsidRDefault="00687D2D" w:rsidP="00687D2D">
      <w:pPr>
        <w:pStyle w:val="text"/>
        <w:spacing w:before="0" w:beforeAutospacing="0" w:after="0" w:afterAutospacing="0"/>
        <w:ind w:left="720"/>
      </w:pPr>
      <w:r>
        <w:t>42000000-6 Maszyny przemysłowe</w:t>
      </w:r>
    </w:p>
    <w:p w14:paraId="0AF02D09" w14:textId="77777777" w:rsidR="00687D2D" w:rsidRDefault="00687D2D" w:rsidP="00687D2D">
      <w:pPr>
        <w:pStyle w:val="text"/>
        <w:spacing w:before="0" w:beforeAutospacing="0" w:after="0" w:afterAutospacing="0"/>
        <w:ind w:left="720"/>
      </w:pPr>
      <w:r>
        <w:t>42417200-4 Przenośniki</w:t>
      </w:r>
    </w:p>
    <w:p w14:paraId="3AFC6333" w14:textId="77777777" w:rsidR="00687D2D" w:rsidRDefault="00687D2D" w:rsidP="00687D2D">
      <w:pPr>
        <w:pStyle w:val="text"/>
        <w:spacing w:before="0" w:beforeAutospacing="0" w:after="0" w:afterAutospacing="0"/>
        <w:ind w:left="720"/>
      </w:pPr>
      <w:r>
        <w:t>45315300-1 Instalacje zasilania elektrycznego</w:t>
      </w:r>
    </w:p>
    <w:p w14:paraId="7F766674" w14:textId="77777777" w:rsidR="00687D2D" w:rsidRDefault="00687D2D" w:rsidP="00687D2D">
      <w:pPr>
        <w:pStyle w:val="text"/>
        <w:spacing w:before="0" w:beforeAutospacing="0" w:after="0" w:afterAutospacing="0"/>
        <w:ind w:left="720"/>
      </w:pPr>
      <w:r>
        <w:t>45351000-2 Mechaniczne instalacje inżynieryjne</w:t>
      </w:r>
    </w:p>
    <w:p w14:paraId="7C45628E" w14:textId="77777777" w:rsidR="00687D2D" w:rsidRDefault="00687D2D" w:rsidP="00687D2D">
      <w:pPr>
        <w:pStyle w:val="text"/>
        <w:spacing w:before="0" w:beforeAutospacing="0" w:after="0" w:afterAutospacing="0"/>
        <w:ind w:left="720"/>
      </w:pPr>
      <w:r>
        <w:t>71220000-6 Usługi projektowania architektonicznego</w:t>
      </w:r>
    </w:p>
    <w:p w14:paraId="0CE2C984" w14:textId="77777777" w:rsidR="00687D2D" w:rsidRDefault="00687D2D" w:rsidP="00687D2D">
      <w:pPr>
        <w:pStyle w:val="text"/>
        <w:spacing w:before="0" w:beforeAutospacing="0" w:after="0" w:afterAutospacing="0"/>
        <w:ind w:left="720"/>
      </w:pPr>
      <w:r>
        <w:t>71240000-2 Usługi architektoniczne, inżynieryjne i planowania</w:t>
      </w:r>
    </w:p>
    <w:p w14:paraId="7AE1E69B" w14:textId="77777777" w:rsidR="00195A3D" w:rsidRDefault="00687D2D" w:rsidP="00195A3D">
      <w:pPr>
        <w:pStyle w:val="text"/>
        <w:spacing w:before="0" w:beforeAutospacing="0" w:after="0" w:afterAutospacing="0"/>
        <w:ind w:left="720"/>
        <w:rPr>
          <w:lang w:val="pl"/>
        </w:rPr>
      </w:pPr>
      <w:r>
        <w:t>71250000-5 Usługi architektoniczne, inżynieryjne i pomiarowe</w:t>
      </w:r>
      <w:r w:rsidRPr="00687D2D">
        <w:rPr>
          <w:lang w:val="pl"/>
        </w:rPr>
        <w:br/>
        <w:t>73100000-3</w:t>
      </w:r>
      <w:r>
        <w:rPr>
          <w:lang w:val="pl"/>
        </w:rPr>
        <w:t xml:space="preserve"> </w:t>
      </w:r>
      <w:r w:rsidRPr="00687D2D">
        <w:rPr>
          <w:lang w:val="pl"/>
        </w:rPr>
        <w:t>Usługi badawcze i eksperymentalno-rozwojowe</w:t>
      </w:r>
    </w:p>
    <w:p w14:paraId="4B9125C5" w14:textId="77777777" w:rsidR="00195A3D" w:rsidRDefault="00195A3D" w:rsidP="00195A3D">
      <w:pPr>
        <w:pStyle w:val="text"/>
        <w:spacing w:before="0" w:beforeAutospacing="0" w:after="0" w:afterAutospacing="0"/>
        <w:rPr>
          <w:lang w:val="pl"/>
        </w:rPr>
      </w:pPr>
    </w:p>
    <w:p w14:paraId="6F960FB0" w14:textId="697DCDD2" w:rsidR="005A29BC" w:rsidRPr="00195A3D" w:rsidRDefault="00195A3D" w:rsidP="00195A3D">
      <w:pPr>
        <w:pStyle w:val="text"/>
        <w:spacing w:before="0" w:beforeAutospacing="0" w:after="0" w:afterAutospacing="0"/>
      </w:pPr>
      <w:r>
        <w:rPr>
          <w:lang w:val="pl"/>
        </w:rPr>
        <w:t xml:space="preserve">4. </w:t>
      </w:r>
      <w:r>
        <w:rPr>
          <w:color w:val="000000"/>
        </w:rPr>
        <w:t xml:space="preserve">Termin realizacji zamówienia: </w:t>
      </w:r>
    </w:p>
    <w:p w14:paraId="09A78587" w14:textId="77777777" w:rsidR="002358AC" w:rsidRDefault="002358AC">
      <w:pPr>
        <w:widowControl/>
        <w:pBdr>
          <w:top w:val="nil"/>
          <w:left w:val="nil"/>
          <w:bottom w:val="nil"/>
          <w:right w:val="nil"/>
          <w:between w:val="nil"/>
        </w:pBdr>
        <w:shd w:val="clear" w:color="auto" w:fill="FFFFFF"/>
        <w:spacing w:line="276" w:lineRule="auto"/>
        <w:jc w:val="both"/>
        <w:rPr>
          <w:color w:val="000000"/>
        </w:rPr>
      </w:pPr>
    </w:p>
    <w:p w14:paraId="68ACDB59" w14:textId="0E65CBDF" w:rsidR="005A29BC" w:rsidRDefault="002358AC">
      <w:pPr>
        <w:widowControl/>
        <w:pBdr>
          <w:top w:val="nil"/>
          <w:left w:val="nil"/>
          <w:bottom w:val="nil"/>
          <w:right w:val="nil"/>
          <w:between w:val="nil"/>
        </w:pBdr>
        <w:shd w:val="clear" w:color="auto" w:fill="FFFFFF"/>
        <w:spacing w:line="276" w:lineRule="auto"/>
        <w:jc w:val="both"/>
        <w:rPr>
          <w:color w:val="000000"/>
        </w:rPr>
      </w:pPr>
      <w:bookmarkStart w:id="5" w:name="_Hlk217249276"/>
      <w:r>
        <w:rPr>
          <w:color w:val="000000"/>
        </w:rPr>
        <w:t xml:space="preserve">W </w:t>
      </w:r>
      <w:r w:rsidRPr="009F52AB">
        <w:rPr>
          <w:color w:val="000000"/>
        </w:rPr>
        <w:t>zakresie zaprojektowania, wykonania, dostawy, montażu oraz integracji</w:t>
      </w:r>
      <w:r w:rsidRPr="009F6379">
        <w:t xml:space="preserve"> linii technologicznej</w:t>
      </w:r>
      <w:r w:rsidRPr="009F6379">
        <w:br/>
        <w:t>do sortowania odpadów ze zbiórki selektywnej (w tym pierwsze uruchomienie)</w:t>
      </w:r>
      <w:r>
        <w:t xml:space="preserve"> </w:t>
      </w:r>
      <w:r>
        <w:rPr>
          <w:color w:val="000000"/>
        </w:rPr>
        <w:t xml:space="preserve"> 01.0</w:t>
      </w:r>
      <w:r w:rsidR="00687D2D">
        <w:rPr>
          <w:color w:val="000000"/>
        </w:rPr>
        <w:t>3</w:t>
      </w:r>
      <w:r>
        <w:rPr>
          <w:color w:val="000000"/>
        </w:rPr>
        <w:t>.2026-20.07.2026</w:t>
      </w:r>
    </w:p>
    <w:p w14:paraId="0F89CF55" w14:textId="77777777" w:rsidR="002358AC" w:rsidRPr="002358AC" w:rsidRDefault="002358AC" w:rsidP="002358AC">
      <w:pPr>
        <w:widowControl/>
        <w:pBdr>
          <w:top w:val="nil"/>
          <w:left w:val="nil"/>
          <w:bottom w:val="nil"/>
          <w:right w:val="nil"/>
          <w:between w:val="nil"/>
        </w:pBdr>
        <w:shd w:val="clear" w:color="auto" w:fill="FFFFFF"/>
        <w:spacing w:line="276" w:lineRule="auto"/>
        <w:jc w:val="both"/>
        <w:rPr>
          <w:color w:val="000000"/>
          <w:lang w:val="pl-PL"/>
        </w:rPr>
      </w:pPr>
    </w:p>
    <w:p w14:paraId="26B52B5A" w14:textId="5D6BA9D4" w:rsidR="002358AC" w:rsidRDefault="002358AC" w:rsidP="002358AC">
      <w:pPr>
        <w:widowControl/>
        <w:pBdr>
          <w:top w:val="nil"/>
          <w:left w:val="nil"/>
          <w:bottom w:val="nil"/>
          <w:right w:val="nil"/>
          <w:between w:val="nil"/>
        </w:pBdr>
        <w:shd w:val="clear" w:color="auto" w:fill="FFFFFF"/>
        <w:spacing w:line="276" w:lineRule="auto"/>
        <w:jc w:val="both"/>
        <w:rPr>
          <w:color w:val="000000"/>
        </w:rPr>
      </w:pPr>
      <w:r>
        <w:rPr>
          <w:color w:val="000000"/>
          <w:lang w:val="pl-PL"/>
        </w:rPr>
        <w:t>W zakresie prowadzenia prac B+R</w:t>
      </w:r>
      <w:r w:rsidR="007800DC">
        <w:rPr>
          <w:color w:val="000000"/>
          <w:lang w:val="pl-PL"/>
        </w:rPr>
        <w:t xml:space="preserve"> w zakresie </w:t>
      </w:r>
      <w:r w:rsidR="007800DC" w:rsidRPr="00687D2D">
        <w:rPr>
          <w:lang w:val="pl-PL"/>
        </w:rPr>
        <w:t xml:space="preserve">generowania sygnałów sterujących do sterowników tych </w:t>
      </w:r>
      <w:r w:rsidR="00363BA8" w:rsidRPr="00687D2D">
        <w:rPr>
          <w:lang w:val="pl-PL"/>
        </w:rPr>
        <w:t>urządzeń</w:t>
      </w:r>
      <w:r w:rsidR="00363BA8">
        <w:rPr>
          <w:color w:val="000000"/>
          <w:lang w:val="pl-PL"/>
        </w:rPr>
        <w:t xml:space="preserve"> 01.03.2026</w:t>
      </w:r>
      <w:r>
        <w:rPr>
          <w:color w:val="000000"/>
        </w:rPr>
        <w:t xml:space="preserve"> </w:t>
      </w:r>
      <w:r w:rsidR="00363BA8">
        <w:rPr>
          <w:color w:val="000000"/>
        </w:rPr>
        <w:t xml:space="preserve">- </w:t>
      </w:r>
      <w:r w:rsidR="00363BA8">
        <w:rPr>
          <w:color w:val="000000"/>
          <w:lang w:val="pl-PL"/>
        </w:rPr>
        <w:t>30.04.2028</w:t>
      </w:r>
      <w:r w:rsidR="0006244E">
        <w:rPr>
          <w:color w:val="000000"/>
          <w:lang w:val="pl-PL"/>
        </w:rPr>
        <w:t xml:space="preserve"> (prace B+R mogą zakończyć się wcześniej </w:t>
      </w:r>
      <w:r w:rsidR="007B7057">
        <w:rPr>
          <w:color w:val="000000"/>
          <w:lang w:val="pl-PL"/>
        </w:rPr>
        <w:t xml:space="preserve">albo później </w:t>
      </w:r>
      <w:r w:rsidR="0006244E">
        <w:rPr>
          <w:color w:val="000000"/>
          <w:lang w:val="pl-PL"/>
        </w:rPr>
        <w:t xml:space="preserve">w zależności od postępów zespołu </w:t>
      </w:r>
      <w:r w:rsidR="00CA120F">
        <w:rPr>
          <w:color w:val="000000"/>
          <w:lang w:val="pl-PL"/>
        </w:rPr>
        <w:t>badawczego w projekcie</w:t>
      </w:r>
      <w:r w:rsidR="0006244E">
        <w:rPr>
          <w:color w:val="000000"/>
          <w:lang w:val="pl-PL"/>
        </w:rPr>
        <w:t>)</w:t>
      </w:r>
      <w:r w:rsidR="00CA120F">
        <w:rPr>
          <w:color w:val="000000"/>
          <w:lang w:val="pl-PL"/>
        </w:rPr>
        <w:t>.</w:t>
      </w:r>
    </w:p>
    <w:bookmarkEnd w:id="5"/>
    <w:p w14:paraId="4A67CD2F" w14:textId="64B8A3C2" w:rsidR="005A29BC" w:rsidRDefault="00ED2795">
      <w:pPr>
        <w:widowControl/>
        <w:pBdr>
          <w:top w:val="nil"/>
          <w:left w:val="nil"/>
          <w:bottom w:val="nil"/>
          <w:right w:val="nil"/>
          <w:between w:val="nil"/>
        </w:pBdr>
        <w:shd w:val="clear" w:color="auto" w:fill="FFFFFF"/>
        <w:spacing w:line="276" w:lineRule="auto"/>
        <w:jc w:val="center"/>
        <w:rPr>
          <w:color w:val="000000"/>
        </w:rPr>
      </w:pPr>
      <w:r>
        <w:rPr>
          <w:color w:val="000000"/>
        </w:rPr>
        <w:t>.</w:t>
      </w:r>
    </w:p>
    <w:p w14:paraId="0B37547A" w14:textId="77777777" w:rsidR="005A29BC" w:rsidRDefault="005A29BC">
      <w:pPr>
        <w:widowControl/>
        <w:pBdr>
          <w:top w:val="nil"/>
          <w:left w:val="nil"/>
          <w:bottom w:val="nil"/>
          <w:right w:val="nil"/>
          <w:between w:val="nil"/>
        </w:pBdr>
        <w:shd w:val="clear" w:color="auto" w:fill="FFFFFF"/>
        <w:spacing w:line="276" w:lineRule="auto"/>
        <w:jc w:val="both"/>
        <w:rPr>
          <w:color w:val="000000"/>
        </w:rPr>
      </w:pPr>
    </w:p>
    <w:p w14:paraId="64B07BF9" w14:textId="77777777" w:rsidR="005A29BC" w:rsidRDefault="005A29BC">
      <w:pPr>
        <w:widowControl/>
        <w:pBdr>
          <w:top w:val="nil"/>
          <w:left w:val="nil"/>
          <w:bottom w:val="nil"/>
          <w:right w:val="nil"/>
          <w:between w:val="nil"/>
        </w:pBdr>
        <w:shd w:val="clear" w:color="auto" w:fill="FFFFFF"/>
        <w:spacing w:line="276" w:lineRule="auto"/>
        <w:jc w:val="center"/>
        <w:rPr>
          <w:b/>
          <w:bCs/>
          <w:color w:val="000000"/>
        </w:rPr>
      </w:pPr>
    </w:p>
    <w:p w14:paraId="6190ED60" w14:textId="50F21546" w:rsidR="005A29BC" w:rsidRPr="00195A3D" w:rsidRDefault="00ED2795" w:rsidP="00195A3D">
      <w:pPr>
        <w:pStyle w:val="Akapitzlist"/>
        <w:numPr>
          <w:ilvl w:val="0"/>
          <w:numId w:val="28"/>
        </w:numPr>
        <w:pBdr>
          <w:top w:val="nil"/>
          <w:left w:val="nil"/>
          <w:bottom w:val="nil"/>
          <w:right w:val="nil"/>
          <w:between w:val="nil"/>
        </w:pBdr>
        <w:spacing w:line="276" w:lineRule="auto"/>
        <w:jc w:val="center"/>
        <w:rPr>
          <w:b/>
          <w:bCs/>
          <w:sz w:val="24"/>
          <w:szCs w:val="24"/>
        </w:rPr>
      </w:pPr>
      <w:r w:rsidRPr="00195A3D">
        <w:rPr>
          <w:b/>
          <w:bCs/>
          <w:sz w:val="24"/>
          <w:szCs w:val="24"/>
        </w:rPr>
        <w:t>SZCZEGÓŁOWY OPIS PRZEDMIOTU ZAMÓWIENIA</w:t>
      </w:r>
    </w:p>
    <w:p w14:paraId="1A6F2D82" w14:textId="246C6F80" w:rsidR="00687D2D" w:rsidRPr="00687D2D" w:rsidRDefault="00687D2D" w:rsidP="00687D2D">
      <w:pPr>
        <w:jc w:val="both"/>
        <w:rPr>
          <w:highlight w:val="yellow"/>
          <w:lang w:val="pl-PL"/>
        </w:rPr>
      </w:pPr>
      <w:bookmarkStart w:id="6" w:name="_heading=h.qc597a4rnknt" w:colFirst="0" w:colLast="0"/>
      <w:bookmarkStart w:id="7" w:name="_heading=h.anmazqn0im6m" w:colFirst="0" w:colLast="0"/>
      <w:bookmarkEnd w:id="6"/>
      <w:bookmarkEnd w:id="7"/>
      <w:r w:rsidRPr="00416D32">
        <w:t xml:space="preserve">Przedmiot zamówienia obejmuje łącznie: (1) opracowanie dokumentacji projektowej oraz (2) przeprowadzenie prac B+R z zakresu </w:t>
      </w:r>
      <w:r w:rsidRPr="00687D2D">
        <w:rPr>
          <w:lang w:val="pl-PL"/>
        </w:rPr>
        <w:t xml:space="preserve">generowania sygnałów sterujących do sterowników tych urządzeń </w:t>
      </w:r>
      <w:r w:rsidRPr="00416D32">
        <w:t>(3) wykonanie, dostawę i montaż wraz z integracją i pierwszym uruchomieniem linii technologicznej</w:t>
      </w:r>
      <w:r w:rsidRPr="009F6379">
        <w:t>.</w:t>
      </w:r>
      <w:r>
        <w:t xml:space="preserve"> Szczegóły zamówienia opisano w załączniku nr 1 do zapytania ofertowego OPZ linia </w:t>
      </w:r>
      <w:r w:rsidRPr="009F52AB">
        <w:t>sortownicza.</w:t>
      </w:r>
      <w:r>
        <w:t xml:space="preserve"> </w:t>
      </w:r>
    </w:p>
    <w:p w14:paraId="0CAD3746" w14:textId="77777777" w:rsidR="005A29BC" w:rsidRDefault="00ED2795">
      <w:pPr>
        <w:numPr>
          <w:ilvl w:val="0"/>
          <w:numId w:val="22"/>
        </w:numPr>
        <w:pBdr>
          <w:top w:val="nil"/>
          <w:left w:val="nil"/>
          <w:bottom w:val="nil"/>
          <w:right w:val="nil"/>
          <w:between w:val="nil"/>
        </w:pBdr>
        <w:spacing w:before="240" w:after="240" w:line="276" w:lineRule="auto"/>
        <w:jc w:val="center"/>
        <w:rPr>
          <w:b/>
          <w:bCs/>
          <w:color w:val="000000"/>
        </w:rPr>
      </w:pPr>
      <w:r>
        <w:rPr>
          <w:b/>
          <w:bCs/>
          <w:color w:val="000000"/>
        </w:rPr>
        <w:t>WARUNKI UDZIAŁU W POSTĘPOWANIU ORAZ OPIS SPOSOBU DOKONYWANIA OCENY SPEŁNIANIA TYCH WARUNKÓW</w:t>
      </w:r>
    </w:p>
    <w:p w14:paraId="6C2E35CB" w14:textId="77777777" w:rsidR="005A29BC" w:rsidRDefault="00ED2795">
      <w:pPr>
        <w:widowControl/>
        <w:pBdr>
          <w:top w:val="nil"/>
          <w:left w:val="nil"/>
          <w:bottom w:val="nil"/>
          <w:right w:val="nil"/>
          <w:between w:val="nil"/>
        </w:pBdr>
        <w:spacing w:line="276" w:lineRule="auto"/>
        <w:jc w:val="both"/>
        <w:rPr>
          <w:color w:val="000000"/>
        </w:rPr>
      </w:pPr>
      <w:r>
        <w:rPr>
          <w:color w:val="000000"/>
        </w:rPr>
        <w:t>W zamówieniu mogą brać udział Wykonawcy:</w:t>
      </w:r>
    </w:p>
    <w:p w14:paraId="43D2A3E2" w14:textId="77777777" w:rsidR="005A29BC" w:rsidRDefault="00ED2795">
      <w:pPr>
        <w:widowControl/>
        <w:numPr>
          <w:ilvl w:val="0"/>
          <w:numId w:val="1"/>
        </w:numPr>
        <w:pBdr>
          <w:top w:val="nil"/>
          <w:left w:val="nil"/>
          <w:bottom w:val="nil"/>
          <w:right w:val="nil"/>
          <w:between w:val="nil"/>
        </w:pBdr>
        <w:spacing w:line="276" w:lineRule="auto"/>
        <w:jc w:val="both"/>
        <w:rPr>
          <w:color w:val="000000"/>
        </w:rPr>
      </w:pPr>
      <w:r>
        <w:rPr>
          <w:b/>
          <w:bCs/>
          <w:color w:val="000000"/>
        </w:rPr>
        <w:t>posiadający uprawnienia do wykonywania określonej działalności lub czynności, jeżeli przepisy prawa nakładają obowiązek ich posiadania</w:t>
      </w:r>
      <w:r>
        <w:rPr>
          <w:color w:val="000000"/>
        </w:rPr>
        <w:t>;</w:t>
      </w:r>
    </w:p>
    <w:p w14:paraId="02E5E7C0" w14:textId="77777777" w:rsidR="005A29BC" w:rsidRDefault="00ED2795">
      <w:pPr>
        <w:widowControl/>
        <w:pBdr>
          <w:top w:val="nil"/>
          <w:left w:val="nil"/>
          <w:bottom w:val="nil"/>
          <w:right w:val="nil"/>
          <w:between w:val="nil"/>
        </w:pBdr>
        <w:spacing w:line="276" w:lineRule="auto"/>
        <w:jc w:val="both"/>
        <w:rPr>
          <w:color w:val="000000"/>
        </w:rPr>
      </w:pPr>
      <w:r>
        <w:rPr>
          <w:color w:val="000000"/>
        </w:rPr>
        <w:t>Ocena spełniania warunku udziału w postępowaniu, o którym mowa powyżej zostanie dokonana w oparciu o oświadczenie przedstawione w pkt. 3 oferty.</w:t>
      </w:r>
    </w:p>
    <w:p w14:paraId="48F871A3" w14:textId="77777777" w:rsidR="005A29BC" w:rsidRDefault="005A29BC">
      <w:pPr>
        <w:widowControl/>
        <w:pBdr>
          <w:top w:val="nil"/>
          <w:left w:val="nil"/>
          <w:bottom w:val="nil"/>
          <w:right w:val="nil"/>
          <w:between w:val="nil"/>
        </w:pBdr>
        <w:spacing w:line="276" w:lineRule="auto"/>
        <w:ind w:left="720"/>
        <w:jc w:val="both"/>
        <w:rPr>
          <w:color w:val="000000"/>
        </w:rPr>
      </w:pPr>
    </w:p>
    <w:p w14:paraId="7E2C5F97" w14:textId="77777777" w:rsidR="005A29BC" w:rsidRDefault="00ED2795">
      <w:pPr>
        <w:widowControl/>
        <w:numPr>
          <w:ilvl w:val="0"/>
          <w:numId w:val="1"/>
        </w:numPr>
        <w:pBdr>
          <w:top w:val="nil"/>
          <w:left w:val="nil"/>
          <w:bottom w:val="nil"/>
          <w:right w:val="nil"/>
          <w:between w:val="nil"/>
        </w:pBdr>
        <w:spacing w:line="276" w:lineRule="auto"/>
        <w:jc w:val="both"/>
        <w:rPr>
          <w:b/>
          <w:bCs/>
          <w:color w:val="000000"/>
        </w:rPr>
      </w:pPr>
      <w:r>
        <w:rPr>
          <w:b/>
          <w:bCs/>
          <w:color w:val="00000A"/>
        </w:rPr>
        <w:t>posiadający odpowiednią wiedzę i doświadczenie potrzebne do realizacji zamówienia;</w:t>
      </w:r>
    </w:p>
    <w:p w14:paraId="075C31D9" w14:textId="4042D8DA" w:rsidR="005A29BC" w:rsidRDefault="00ED2795">
      <w:pPr>
        <w:jc w:val="both"/>
      </w:pPr>
      <w:bookmarkStart w:id="8" w:name="_heading=h.hhqbnvu6lw2i" w:colFirst="0" w:colLast="0"/>
      <w:bookmarkEnd w:id="8"/>
      <w:r>
        <w:t xml:space="preserve">Wykonawca/cy spełni postawiony powyżej warunek udziału w zakresie doświadczenia, jeżeli wykaże, że w okresie ostatnich </w:t>
      </w:r>
      <w:r w:rsidR="00943E87">
        <w:t>5</w:t>
      </w:r>
      <w:r>
        <w:t xml:space="preserve"> lat przed upływem terminu składania ofert, a jeżeli okres prowadzenia działalności jest krótszy - w tym okresie - realizował dostawy zgodne z przedmiotem niniejszego zamówienia (co najmniej 3 zamówienia polegające na </w:t>
      </w:r>
      <w:r w:rsidR="006037AE">
        <w:t xml:space="preserve">dostawie i montażu linii technologicznej do segregacji odpadów </w:t>
      </w:r>
      <w:r>
        <w:t xml:space="preserve">o wartości nie niższej niż </w:t>
      </w:r>
      <w:r w:rsidR="006037AE" w:rsidRPr="009F52AB">
        <w:t>10 0</w:t>
      </w:r>
      <w:r w:rsidRPr="009F52AB">
        <w:t>00 000,00</w:t>
      </w:r>
      <w:r>
        <w:t xml:space="preserve"> zł netto każda). </w:t>
      </w:r>
    </w:p>
    <w:p w14:paraId="76F10D66" w14:textId="77777777" w:rsidR="005A29BC" w:rsidRDefault="00ED2795">
      <w:pPr>
        <w:widowControl/>
        <w:pBdr>
          <w:top w:val="nil"/>
          <w:left w:val="nil"/>
          <w:bottom w:val="nil"/>
          <w:right w:val="nil"/>
          <w:between w:val="nil"/>
        </w:pBdr>
        <w:spacing w:line="276" w:lineRule="auto"/>
        <w:jc w:val="both"/>
        <w:rPr>
          <w:color w:val="00000A"/>
        </w:rPr>
      </w:pPr>
      <w:bookmarkStart w:id="9" w:name="_heading=h.3rdcrjn" w:colFirst="0" w:colLast="0"/>
      <w:bookmarkEnd w:id="9"/>
      <w:r>
        <w:rPr>
          <w:color w:val="00000A"/>
        </w:rPr>
        <w:t>Ocena spełniania powyższego warunku zostanie dokonana na podstawie złożonego przez Wykonawcę wykazu dostaw (w formie wypełnionej przez Wykonawcę tabeli w formularzu ofertowym) oraz dołączonych dowodów potwierdzających, że wskazane dostawy zostały wykonane należycie. Dowodami, o których mowa, są referencje, protokoły zdawczo-odbiorcze bez zastrzeżeń</w:t>
      </w:r>
      <w:r w:rsidRPr="009F52AB">
        <w:rPr>
          <w:color w:val="00000A"/>
        </w:rPr>
        <w:t>, oświadczenia</w:t>
      </w:r>
      <w:r>
        <w:rPr>
          <w:color w:val="00000A"/>
        </w:rPr>
        <w:t xml:space="preserve"> bądź inne dokumenty wystawione przez podmiot, na rzecz którego dostawy były wykonywane. </w:t>
      </w:r>
    </w:p>
    <w:p w14:paraId="189BEB68" w14:textId="77777777" w:rsidR="005A29BC" w:rsidRDefault="005A29BC">
      <w:pPr>
        <w:pBdr>
          <w:top w:val="nil"/>
          <w:left w:val="nil"/>
          <w:bottom w:val="nil"/>
          <w:right w:val="nil"/>
          <w:between w:val="nil"/>
        </w:pBdr>
        <w:jc w:val="both"/>
      </w:pPr>
    </w:p>
    <w:p w14:paraId="30A2B73E" w14:textId="77777777" w:rsidR="005A29BC" w:rsidRDefault="00ED2795">
      <w:pPr>
        <w:pBdr>
          <w:top w:val="nil"/>
          <w:left w:val="nil"/>
          <w:bottom w:val="nil"/>
          <w:right w:val="nil"/>
          <w:between w:val="nil"/>
        </w:pBdr>
        <w:jc w:val="both"/>
      </w:pPr>
      <w:r>
        <w:t>Informacje na temat doświadczenia Wykonawcy wymaganego do realizacji przedmiotu umowy należy przedstawić w formularzu oferty oraz dołączyć dowody, o których mowa powyżej.</w:t>
      </w:r>
    </w:p>
    <w:p w14:paraId="6D5CA3C8" w14:textId="77777777" w:rsidR="005A29BC" w:rsidRDefault="005A29BC">
      <w:pPr>
        <w:pBdr>
          <w:top w:val="nil"/>
          <w:left w:val="nil"/>
          <w:bottom w:val="nil"/>
          <w:right w:val="nil"/>
          <w:between w:val="nil"/>
        </w:pBdr>
        <w:ind w:left="1134"/>
        <w:jc w:val="both"/>
      </w:pPr>
    </w:p>
    <w:p w14:paraId="16041CD4" w14:textId="77777777" w:rsidR="005A29BC" w:rsidRDefault="00ED2795">
      <w:pPr>
        <w:pBdr>
          <w:top w:val="nil"/>
          <w:left w:val="nil"/>
          <w:bottom w:val="nil"/>
          <w:right w:val="nil"/>
          <w:between w:val="nil"/>
        </w:pBdr>
        <w:jc w:val="both"/>
      </w:pPr>
      <w:r>
        <w:t>Dla wartości wskazanych przez Wykonawcę w walucie innej niż PLN, Zamawiający przyjmie przelicznik według średniego kursu NBP z dnia wszczęcia niniejszego postępowania, a jeżeli średni kurs nie będzie w tym dniu publikowany, to Zamawiający przyjmie kurs średni z ostatniej tabeli przed wszczęciem postępowania.</w:t>
      </w:r>
    </w:p>
    <w:p w14:paraId="36D2BD85" w14:textId="77777777" w:rsidR="005A29BC" w:rsidRDefault="005A29BC">
      <w:pPr>
        <w:widowControl/>
        <w:pBdr>
          <w:top w:val="nil"/>
          <w:left w:val="nil"/>
          <w:bottom w:val="nil"/>
          <w:right w:val="nil"/>
          <w:between w:val="nil"/>
        </w:pBdr>
        <w:spacing w:line="276" w:lineRule="auto"/>
        <w:jc w:val="both"/>
        <w:rPr>
          <w:color w:val="000000"/>
        </w:rPr>
      </w:pPr>
    </w:p>
    <w:p w14:paraId="4DBD5C40" w14:textId="77777777" w:rsidR="005A29BC" w:rsidRDefault="00ED2795">
      <w:pPr>
        <w:widowControl/>
        <w:numPr>
          <w:ilvl w:val="0"/>
          <w:numId w:val="1"/>
        </w:numPr>
        <w:pBdr>
          <w:top w:val="nil"/>
          <w:left w:val="nil"/>
          <w:bottom w:val="nil"/>
          <w:right w:val="nil"/>
          <w:between w:val="nil"/>
        </w:pBdr>
        <w:spacing w:line="276" w:lineRule="auto"/>
        <w:jc w:val="both"/>
        <w:rPr>
          <w:b/>
          <w:bCs/>
          <w:color w:val="000000"/>
        </w:rPr>
      </w:pPr>
      <w:r>
        <w:rPr>
          <w:b/>
          <w:bCs/>
          <w:color w:val="000000"/>
        </w:rPr>
        <w:t>dysponujący odpowiednim potencjałem technicznym oraz osobami zdolnymi do wykonania zamówienia;</w:t>
      </w:r>
    </w:p>
    <w:p w14:paraId="5212893C" w14:textId="77777777" w:rsidR="006037AE" w:rsidRPr="006037AE" w:rsidRDefault="006037AE" w:rsidP="006037AE">
      <w:pPr>
        <w:widowControl/>
        <w:pBdr>
          <w:top w:val="nil"/>
          <w:left w:val="nil"/>
          <w:bottom w:val="nil"/>
          <w:right w:val="nil"/>
          <w:between w:val="nil"/>
        </w:pBdr>
        <w:spacing w:line="276" w:lineRule="auto"/>
        <w:jc w:val="both"/>
        <w:rPr>
          <w:color w:val="000000"/>
        </w:rPr>
      </w:pPr>
      <w:bookmarkStart w:id="10" w:name="_heading=h.dayu79t230ip" w:colFirst="0" w:colLast="0"/>
      <w:bookmarkEnd w:id="10"/>
      <w:r w:rsidRPr="006037AE">
        <w:rPr>
          <w:color w:val="000000"/>
        </w:rPr>
        <w:t>Wykonawca spełni wskazany powyżej warunek udziału w zakresie osób zdolnych do wykonania zamówienia, jeżeli:</w:t>
      </w:r>
    </w:p>
    <w:p w14:paraId="2C27A2A2" w14:textId="77777777" w:rsidR="006037AE" w:rsidRPr="006037AE" w:rsidRDefault="006037AE" w:rsidP="006037AE">
      <w:pPr>
        <w:widowControl/>
        <w:pBdr>
          <w:top w:val="nil"/>
          <w:left w:val="nil"/>
          <w:bottom w:val="nil"/>
          <w:right w:val="nil"/>
          <w:between w:val="nil"/>
        </w:pBdr>
        <w:spacing w:line="276" w:lineRule="auto"/>
        <w:jc w:val="both"/>
        <w:rPr>
          <w:color w:val="000000"/>
        </w:rPr>
      </w:pPr>
    </w:p>
    <w:p w14:paraId="0796E08B" w14:textId="4D8DDB06" w:rsidR="006037AE" w:rsidRPr="002358AC" w:rsidRDefault="006037AE" w:rsidP="006037AE">
      <w:pPr>
        <w:widowControl/>
        <w:pBdr>
          <w:top w:val="nil"/>
          <w:left w:val="nil"/>
          <w:bottom w:val="nil"/>
          <w:right w:val="nil"/>
          <w:between w:val="nil"/>
        </w:pBdr>
        <w:spacing w:line="276" w:lineRule="auto"/>
        <w:jc w:val="both"/>
        <w:rPr>
          <w:color w:val="000000"/>
        </w:rPr>
      </w:pPr>
      <w:r w:rsidRPr="002358AC">
        <w:rPr>
          <w:color w:val="000000"/>
        </w:rPr>
        <w:t>(1) dysponuje co najmniej trzema inżynierami (osobami posiadającymi co najmniej tytuł inżyniera lub tytuł równoważny, np. licencjata), posiadającymi minimum trzyletnie doświadczenie w montażu i serwisowaniu linii technologicznych do sortowania;</w:t>
      </w:r>
    </w:p>
    <w:p w14:paraId="4230F71C" w14:textId="77777777" w:rsidR="006037AE" w:rsidRPr="002358AC" w:rsidRDefault="006037AE" w:rsidP="006037AE">
      <w:pPr>
        <w:widowControl/>
        <w:pBdr>
          <w:top w:val="nil"/>
          <w:left w:val="nil"/>
          <w:bottom w:val="nil"/>
          <w:right w:val="nil"/>
          <w:between w:val="nil"/>
        </w:pBdr>
        <w:spacing w:line="276" w:lineRule="auto"/>
        <w:jc w:val="both"/>
        <w:rPr>
          <w:color w:val="000000"/>
        </w:rPr>
      </w:pPr>
    </w:p>
    <w:p w14:paraId="6B84B301" w14:textId="77777777" w:rsidR="006037AE" w:rsidRPr="002358AC" w:rsidRDefault="006037AE" w:rsidP="006037AE">
      <w:pPr>
        <w:widowControl/>
        <w:pBdr>
          <w:top w:val="nil"/>
          <w:left w:val="nil"/>
          <w:bottom w:val="nil"/>
          <w:right w:val="nil"/>
          <w:between w:val="nil"/>
        </w:pBdr>
        <w:spacing w:line="276" w:lineRule="auto"/>
        <w:jc w:val="both"/>
        <w:rPr>
          <w:color w:val="000000"/>
        </w:rPr>
      </w:pPr>
      <w:r w:rsidRPr="002358AC">
        <w:rPr>
          <w:color w:val="000000"/>
        </w:rPr>
        <w:t>oraz</w:t>
      </w:r>
    </w:p>
    <w:p w14:paraId="5CD4124A" w14:textId="77777777" w:rsidR="006037AE" w:rsidRPr="002358AC" w:rsidRDefault="006037AE" w:rsidP="006037AE">
      <w:pPr>
        <w:widowControl/>
        <w:pBdr>
          <w:top w:val="nil"/>
          <w:left w:val="nil"/>
          <w:bottom w:val="nil"/>
          <w:right w:val="nil"/>
          <w:between w:val="nil"/>
        </w:pBdr>
        <w:spacing w:line="276" w:lineRule="auto"/>
        <w:jc w:val="both"/>
        <w:rPr>
          <w:color w:val="000000"/>
        </w:rPr>
      </w:pPr>
    </w:p>
    <w:p w14:paraId="7488E148" w14:textId="179AEB07" w:rsidR="005A29BC" w:rsidRPr="002358AC" w:rsidRDefault="006037AE" w:rsidP="006037AE">
      <w:pPr>
        <w:pStyle w:val="Akapitzlist"/>
        <w:widowControl/>
        <w:numPr>
          <w:ilvl w:val="0"/>
          <w:numId w:val="26"/>
        </w:numPr>
        <w:pBdr>
          <w:top w:val="nil"/>
          <w:left w:val="nil"/>
          <w:bottom w:val="nil"/>
          <w:right w:val="nil"/>
          <w:between w:val="nil"/>
        </w:pBdr>
        <w:spacing w:line="276" w:lineRule="auto"/>
        <w:jc w:val="both"/>
        <w:rPr>
          <w:rFonts w:ascii="Times New Roman" w:hAnsi="Times New Roman" w:cs="Times New Roman"/>
          <w:b/>
          <w:bCs/>
          <w:sz w:val="24"/>
          <w:szCs w:val="24"/>
        </w:rPr>
      </w:pPr>
      <w:r w:rsidRPr="002358AC">
        <w:rPr>
          <w:rFonts w:ascii="Times New Roman" w:hAnsi="Times New Roman" w:cs="Times New Roman"/>
          <w:sz w:val="24"/>
          <w:szCs w:val="24"/>
        </w:rPr>
        <w:t xml:space="preserve">dysponuje co najmniej pięcioma osobami z udokumentowanym doświadczeniem w realizacji projektów badawczo-rozwojowych, w tym ze znajomością cyfrowych bliźniaków, systemów sterowania, automatyki przemysłowej oraz analizy danych eksperymentalnych. Wymagana jest umiejętność prowadzenia testów dynamicznych, dokumentowania wyników zgodnie z metodyką badawczą oraz interpretacji danych w odniesieniu do kryteriów technicznych i środowiskowych. Preferowane będą osoby z doświadczeniem w instytucjach naukowych lub centrach badawczo-rozwojowych. </w:t>
      </w:r>
    </w:p>
    <w:p w14:paraId="423785C9" w14:textId="0855DAEE" w:rsidR="005A29BC" w:rsidRDefault="00ED2795">
      <w:pPr>
        <w:widowControl/>
        <w:pBdr>
          <w:top w:val="nil"/>
          <w:left w:val="nil"/>
          <w:bottom w:val="nil"/>
          <w:right w:val="nil"/>
          <w:between w:val="nil"/>
        </w:pBdr>
        <w:spacing w:line="276" w:lineRule="auto"/>
        <w:jc w:val="both"/>
        <w:rPr>
          <w:b/>
          <w:bCs/>
          <w:color w:val="00000A"/>
        </w:rPr>
      </w:pPr>
      <w:r w:rsidRPr="002358AC">
        <w:rPr>
          <w:color w:val="00000A"/>
        </w:rPr>
        <w:t>Ocena spełniania powyższego warunku zostanie dokonana na podstawie złożonego przez Wykonawcę wykazu osób którymi dysponuje (w formie wypełnionej przez Wykonawcę tabeli w formularzu ofertowym).</w:t>
      </w:r>
      <w:r w:rsidR="006037AE" w:rsidRPr="002358AC">
        <w:rPr>
          <w:color w:val="00000A"/>
        </w:rPr>
        <w:t xml:space="preserve"> Osoby wskazane w pkt </w:t>
      </w:r>
      <w:r w:rsidR="00363BA8">
        <w:rPr>
          <w:color w:val="00000A"/>
        </w:rPr>
        <w:t>(</w:t>
      </w:r>
      <w:r w:rsidR="006037AE" w:rsidRPr="002358AC">
        <w:rPr>
          <w:color w:val="00000A"/>
        </w:rPr>
        <w:t>1</w:t>
      </w:r>
      <w:r w:rsidR="00363BA8">
        <w:rPr>
          <w:color w:val="00000A"/>
        </w:rPr>
        <w:t>)</w:t>
      </w:r>
      <w:r w:rsidR="006037AE" w:rsidRPr="002358AC">
        <w:rPr>
          <w:color w:val="00000A"/>
        </w:rPr>
        <w:t xml:space="preserve"> i pkt </w:t>
      </w:r>
      <w:r w:rsidR="00363BA8">
        <w:rPr>
          <w:color w:val="00000A"/>
        </w:rPr>
        <w:t>(</w:t>
      </w:r>
      <w:r w:rsidR="006037AE" w:rsidRPr="002358AC">
        <w:rPr>
          <w:color w:val="00000A"/>
        </w:rPr>
        <w:t>2</w:t>
      </w:r>
      <w:r w:rsidR="00363BA8">
        <w:rPr>
          <w:color w:val="00000A"/>
        </w:rPr>
        <w:t>)</w:t>
      </w:r>
      <w:r w:rsidR="006037AE" w:rsidRPr="002358AC">
        <w:rPr>
          <w:color w:val="00000A"/>
        </w:rPr>
        <w:t xml:space="preserve"> </w:t>
      </w:r>
      <w:r w:rsidR="006037AE" w:rsidRPr="002358AC">
        <w:rPr>
          <w:b/>
          <w:bCs/>
          <w:color w:val="00000A"/>
        </w:rPr>
        <w:t>mogą być tożsame</w:t>
      </w:r>
      <w:r w:rsidR="006037AE">
        <w:rPr>
          <w:b/>
          <w:bCs/>
          <w:color w:val="00000A"/>
        </w:rPr>
        <w:t>.</w:t>
      </w:r>
    </w:p>
    <w:p w14:paraId="49EE564D" w14:textId="77777777" w:rsidR="006037AE" w:rsidRDefault="006037AE">
      <w:pPr>
        <w:widowControl/>
        <w:pBdr>
          <w:top w:val="nil"/>
          <w:left w:val="nil"/>
          <w:bottom w:val="nil"/>
          <w:right w:val="nil"/>
          <w:between w:val="nil"/>
        </w:pBdr>
        <w:spacing w:line="276" w:lineRule="auto"/>
        <w:jc w:val="both"/>
        <w:rPr>
          <w:color w:val="00000A"/>
        </w:rPr>
      </w:pPr>
    </w:p>
    <w:p w14:paraId="671448F5" w14:textId="331127DF" w:rsidR="005A29BC" w:rsidRPr="00363BA8" w:rsidRDefault="006037AE">
      <w:pPr>
        <w:widowControl/>
        <w:pBdr>
          <w:top w:val="nil"/>
          <w:left w:val="nil"/>
          <w:bottom w:val="nil"/>
          <w:right w:val="nil"/>
          <w:between w:val="nil"/>
        </w:pBdr>
        <w:spacing w:line="276" w:lineRule="auto"/>
        <w:jc w:val="both"/>
        <w:rPr>
          <w:color w:val="000000"/>
        </w:rPr>
      </w:pPr>
      <w:r w:rsidRPr="00363BA8">
        <w:rPr>
          <w:color w:val="000000"/>
        </w:rPr>
        <w:t xml:space="preserve">Wykonawca spełni wskazany powyżej warunek w zakresie potencjału </w:t>
      </w:r>
      <w:r w:rsidR="00363BA8" w:rsidRPr="00363BA8">
        <w:rPr>
          <w:color w:val="000000"/>
        </w:rPr>
        <w:t>technicznego,</w:t>
      </w:r>
      <w:r w:rsidRPr="00363BA8">
        <w:rPr>
          <w:color w:val="000000"/>
        </w:rPr>
        <w:t xml:space="preserve"> </w:t>
      </w:r>
      <w:r w:rsidR="00A44BB5" w:rsidRPr="00363BA8">
        <w:rPr>
          <w:color w:val="000000"/>
        </w:rPr>
        <w:t>jeśli</w:t>
      </w:r>
      <w:r w:rsidRPr="00363BA8">
        <w:rPr>
          <w:color w:val="000000"/>
        </w:rPr>
        <w:t xml:space="preserve"> </w:t>
      </w:r>
      <w:r w:rsidRPr="009F52AB">
        <w:rPr>
          <w:color w:val="000000"/>
        </w:rPr>
        <w:t>wykaże</w:t>
      </w:r>
      <w:r>
        <w:rPr>
          <w:color w:val="000000"/>
        </w:rPr>
        <w:t>,</w:t>
      </w:r>
      <w:r w:rsidRPr="00363BA8">
        <w:rPr>
          <w:color w:val="000000"/>
        </w:rPr>
        <w:t xml:space="preserve"> że posiada</w:t>
      </w:r>
      <w:r w:rsidR="00363BA8" w:rsidRPr="00363BA8">
        <w:rPr>
          <w:color w:val="000000"/>
        </w:rPr>
        <w:t>:</w:t>
      </w:r>
    </w:p>
    <w:p w14:paraId="240CCD77" w14:textId="77777777" w:rsidR="006037AE" w:rsidRPr="00363BA8" w:rsidRDefault="006037AE" w:rsidP="006037AE">
      <w:pPr>
        <w:widowControl/>
        <w:pBdr>
          <w:top w:val="nil"/>
          <w:left w:val="nil"/>
          <w:bottom w:val="nil"/>
          <w:right w:val="nil"/>
          <w:between w:val="nil"/>
        </w:pBdr>
        <w:spacing w:line="276" w:lineRule="auto"/>
        <w:jc w:val="both"/>
        <w:rPr>
          <w:color w:val="000000"/>
          <w:lang w:val="pl-PL"/>
        </w:rPr>
      </w:pPr>
    </w:p>
    <w:p w14:paraId="25599F87" w14:textId="462252F6" w:rsidR="006037AE" w:rsidRPr="00363BA8" w:rsidRDefault="006037AE" w:rsidP="00363BA8">
      <w:pPr>
        <w:pStyle w:val="Akapitzlist"/>
        <w:widowControl/>
        <w:numPr>
          <w:ilvl w:val="0"/>
          <w:numId w:val="29"/>
        </w:numPr>
        <w:pBdr>
          <w:top w:val="nil"/>
          <w:left w:val="nil"/>
          <w:bottom w:val="nil"/>
          <w:right w:val="nil"/>
          <w:between w:val="nil"/>
        </w:pBdr>
        <w:spacing w:line="276" w:lineRule="auto"/>
        <w:jc w:val="both"/>
        <w:rPr>
          <w:rFonts w:ascii="Times New Roman" w:hAnsi="Times New Roman" w:cs="Times New Roman"/>
          <w:sz w:val="24"/>
          <w:szCs w:val="24"/>
          <w:lang w:val="pl-PL"/>
        </w:rPr>
      </w:pPr>
      <w:bookmarkStart w:id="11" w:name="_Hlk217249062"/>
      <w:r w:rsidRPr="00363BA8">
        <w:rPr>
          <w:rFonts w:ascii="Times New Roman" w:hAnsi="Times New Roman" w:cs="Times New Roman"/>
          <w:sz w:val="24"/>
          <w:szCs w:val="24"/>
          <w:lang w:val="pl-PL"/>
        </w:rPr>
        <w:t>zapleczem laboratoryjnym umożliwiającym realizację prac badawczo-rozwojowych objętych zakresem zlecenia. Laboratoria muszą zapewniać warunki do prowadzenia testów i pomiarów.</w:t>
      </w:r>
    </w:p>
    <w:p w14:paraId="6CEADED5" w14:textId="2DD58C4C" w:rsidR="006037AE" w:rsidRPr="00363BA8" w:rsidRDefault="006037AE" w:rsidP="00363BA8">
      <w:pPr>
        <w:pStyle w:val="Akapitzlist"/>
        <w:widowControl/>
        <w:numPr>
          <w:ilvl w:val="0"/>
          <w:numId w:val="29"/>
        </w:numPr>
        <w:pBdr>
          <w:top w:val="nil"/>
          <w:left w:val="nil"/>
          <w:bottom w:val="nil"/>
          <w:right w:val="nil"/>
          <w:between w:val="nil"/>
        </w:pBdr>
        <w:spacing w:line="276" w:lineRule="auto"/>
        <w:jc w:val="both"/>
        <w:rPr>
          <w:rFonts w:ascii="Times New Roman" w:hAnsi="Times New Roman" w:cs="Times New Roman"/>
          <w:sz w:val="24"/>
          <w:szCs w:val="24"/>
          <w:lang w:val="pl-PL"/>
        </w:rPr>
      </w:pPr>
      <w:r w:rsidRPr="00363BA8">
        <w:rPr>
          <w:rFonts w:ascii="Times New Roman" w:hAnsi="Times New Roman" w:cs="Times New Roman"/>
          <w:sz w:val="24"/>
          <w:szCs w:val="24"/>
          <w:lang w:val="pl-PL"/>
        </w:rPr>
        <w:t xml:space="preserve">-stacje robocze do projektowania urządzeń, automatyki i sterowania </w:t>
      </w:r>
    </w:p>
    <w:p w14:paraId="691F0762" w14:textId="231B584F" w:rsidR="006037AE" w:rsidRPr="009F52AB" w:rsidRDefault="006037AE" w:rsidP="00363BA8">
      <w:pPr>
        <w:pStyle w:val="Akapitzlist"/>
        <w:widowControl/>
        <w:numPr>
          <w:ilvl w:val="0"/>
          <w:numId w:val="29"/>
        </w:numPr>
        <w:pBdr>
          <w:top w:val="nil"/>
          <w:left w:val="nil"/>
          <w:bottom w:val="nil"/>
          <w:right w:val="nil"/>
          <w:between w:val="nil"/>
        </w:pBdr>
        <w:spacing w:line="276" w:lineRule="auto"/>
        <w:jc w:val="both"/>
        <w:rPr>
          <w:rFonts w:ascii="Times New Roman" w:hAnsi="Times New Roman" w:cs="Times New Roman"/>
          <w:sz w:val="24"/>
          <w:szCs w:val="24"/>
          <w:lang w:val="pl-PL"/>
        </w:rPr>
      </w:pPr>
      <w:r w:rsidRPr="00363BA8">
        <w:rPr>
          <w:rFonts w:ascii="Times New Roman" w:hAnsi="Times New Roman" w:cs="Times New Roman"/>
          <w:sz w:val="24"/>
          <w:szCs w:val="24"/>
          <w:lang w:val="pl-PL"/>
        </w:rPr>
        <w:t>sprzęt do komunikacji i zdalnego łączenia się z urządzeniami w czasie rzeczywistym (</w:t>
      </w:r>
      <w:r w:rsidRPr="009F52AB">
        <w:rPr>
          <w:rFonts w:ascii="Times New Roman" w:hAnsi="Times New Roman" w:cs="Times New Roman"/>
          <w:sz w:val="24"/>
          <w:szCs w:val="24"/>
          <w:lang w:val="pl-PL"/>
        </w:rPr>
        <w:t>szyfrowane połączenie)</w:t>
      </w:r>
    </w:p>
    <w:p w14:paraId="3AAD6328" w14:textId="00BE8074" w:rsidR="006037AE" w:rsidRPr="009F52AB" w:rsidRDefault="006037AE" w:rsidP="00363BA8">
      <w:pPr>
        <w:pStyle w:val="Akapitzlist"/>
        <w:widowControl/>
        <w:numPr>
          <w:ilvl w:val="0"/>
          <w:numId w:val="29"/>
        </w:numPr>
        <w:pBdr>
          <w:top w:val="nil"/>
          <w:left w:val="nil"/>
          <w:bottom w:val="nil"/>
          <w:right w:val="nil"/>
          <w:between w:val="nil"/>
        </w:pBdr>
        <w:spacing w:line="276" w:lineRule="auto"/>
        <w:jc w:val="both"/>
        <w:rPr>
          <w:rFonts w:ascii="Times New Roman" w:hAnsi="Times New Roman" w:cs="Times New Roman"/>
          <w:sz w:val="24"/>
          <w:szCs w:val="24"/>
          <w:lang w:val="pl-PL"/>
        </w:rPr>
      </w:pPr>
      <w:r w:rsidRPr="009F52AB">
        <w:rPr>
          <w:rFonts w:ascii="Times New Roman" w:hAnsi="Times New Roman" w:cs="Times New Roman"/>
          <w:sz w:val="24"/>
          <w:szCs w:val="24"/>
          <w:lang w:val="pl-PL"/>
        </w:rPr>
        <w:t>drukarka 3D</w:t>
      </w:r>
    </w:p>
    <w:p w14:paraId="2B82C09C" w14:textId="267C1D7D" w:rsidR="006037AE" w:rsidRPr="009F52AB" w:rsidRDefault="006037AE" w:rsidP="00363BA8">
      <w:pPr>
        <w:pStyle w:val="Akapitzlist"/>
        <w:widowControl/>
        <w:numPr>
          <w:ilvl w:val="0"/>
          <w:numId w:val="29"/>
        </w:numPr>
        <w:pBdr>
          <w:top w:val="nil"/>
          <w:left w:val="nil"/>
          <w:bottom w:val="nil"/>
          <w:right w:val="nil"/>
          <w:between w:val="nil"/>
        </w:pBdr>
        <w:spacing w:line="276" w:lineRule="auto"/>
        <w:jc w:val="both"/>
        <w:rPr>
          <w:rFonts w:ascii="Times New Roman" w:hAnsi="Times New Roman" w:cs="Times New Roman"/>
          <w:sz w:val="24"/>
          <w:szCs w:val="24"/>
          <w:lang w:val="pl-PL"/>
        </w:rPr>
      </w:pPr>
      <w:r w:rsidRPr="009F52AB">
        <w:rPr>
          <w:rFonts w:ascii="Times New Roman" w:hAnsi="Times New Roman" w:cs="Times New Roman"/>
          <w:sz w:val="24"/>
          <w:szCs w:val="24"/>
          <w:lang w:val="pl-PL"/>
        </w:rPr>
        <w:t>stanowiska lutownicze do produkcji płytek PCB</w:t>
      </w:r>
    </w:p>
    <w:p w14:paraId="49D55F2F" w14:textId="1C9717E4" w:rsidR="006037AE" w:rsidRPr="00363BA8" w:rsidRDefault="006037AE" w:rsidP="00363BA8">
      <w:pPr>
        <w:pStyle w:val="Akapitzlist"/>
        <w:widowControl/>
        <w:numPr>
          <w:ilvl w:val="0"/>
          <w:numId w:val="29"/>
        </w:numPr>
        <w:pBdr>
          <w:top w:val="nil"/>
          <w:left w:val="nil"/>
          <w:bottom w:val="nil"/>
          <w:right w:val="nil"/>
          <w:between w:val="nil"/>
        </w:pBdr>
        <w:spacing w:line="276" w:lineRule="auto"/>
        <w:jc w:val="both"/>
        <w:rPr>
          <w:rFonts w:ascii="Times New Roman" w:hAnsi="Times New Roman" w:cs="Times New Roman"/>
          <w:sz w:val="24"/>
          <w:szCs w:val="24"/>
          <w:lang w:val="pl-PL"/>
        </w:rPr>
      </w:pPr>
      <w:r w:rsidRPr="009F52AB">
        <w:rPr>
          <w:rFonts w:ascii="Times New Roman" w:hAnsi="Times New Roman" w:cs="Times New Roman"/>
          <w:sz w:val="24"/>
          <w:szCs w:val="24"/>
          <w:lang w:val="pl-PL"/>
        </w:rPr>
        <w:t>oscyloskop DSO-X 2024A- kamera</w:t>
      </w:r>
      <w:r>
        <w:rPr>
          <w:rFonts w:ascii="Times New Roman" w:hAnsi="Times New Roman" w:cs="Times New Roman"/>
          <w:sz w:val="24"/>
          <w:szCs w:val="24"/>
          <w:lang w:val="pl-PL"/>
        </w:rPr>
        <w:t xml:space="preserve"> termowizyjna</w:t>
      </w:r>
    </w:p>
    <w:p w14:paraId="3E018B05" w14:textId="1C53E889" w:rsidR="006037AE" w:rsidRPr="00363BA8" w:rsidRDefault="006037AE" w:rsidP="00363BA8">
      <w:pPr>
        <w:pStyle w:val="Akapitzlist"/>
        <w:widowControl/>
        <w:numPr>
          <w:ilvl w:val="0"/>
          <w:numId w:val="29"/>
        </w:numPr>
        <w:pBdr>
          <w:top w:val="nil"/>
          <w:left w:val="nil"/>
          <w:bottom w:val="nil"/>
          <w:right w:val="nil"/>
          <w:between w:val="nil"/>
        </w:pBdr>
        <w:spacing w:line="276" w:lineRule="auto"/>
        <w:jc w:val="both"/>
        <w:rPr>
          <w:rFonts w:ascii="Times New Roman" w:hAnsi="Times New Roman" w:cs="Times New Roman"/>
          <w:sz w:val="24"/>
          <w:szCs w:val="24"/>
          <w:lang w:val="pl-PL"/>
        </w:rPr>
      </w:pPr>
      <w:r w:rsidRPr="00363BA8">
        <w:rPr>
          <w:rFonts w:ascii="Times New Roman" w:hAnsi="Times New Roman" w:cs="Times New Roman"/>
          <w:sz w:val="24"/>
          <w:szCs w:val="24"/>
          <w:lang w:val="pl-PL"/>
        </w:rPr>
        <w:t>wielofunkcyjne mierniki parametrów instalacji elektrycznych</w:t>
      </w:r>
    </w:p>
    <w:p w14:paraId="37C52922" w14:textId="31E22235" w:rsidR="006037AE" w:rsidRPr="00363BA8" w:rsidRDefault="006037AE" w:rsidP="00363BA8">
      <w:pPr>
        <w:pStyle w:val="Akapitzlist"/>
        <w:widowControl/>
        <w:numPr>
          <w:ilvl w:val="0"/>
          <w:numId w:val="29"/>
        </w:numPr>
        <w:pBdr>
          <w:top w:val="nil"/>
          <w:left w:val="nil"/>
          <w:bottom w:val="nil"/>
          <w:right w:val="nil"/>
          <w:between w:val="nil"/>
        </w:pBdr>
        <w:spacing w:line="276" w:lineRule="auto"/>
        <w:jc w:val="both"/>
        <w:rPr>
          <w:rFonts w:ascii="Times New Roman" w:hAnsi="Times New Roman" w:cs="Times New Roman"/>
          <w:sz w:val="24"/>
          <w:szCs w:val="24"/>
          <w:lang w:val="pl-PL"/>
        </w:rPr>
      </w:pPr>
      <w:r w:rsidRPr="00363BA8">
        <w:rPr>
          <w:rFonts w:ascii="Times New Roman" w:hAnsi="Times New Roman" w:cs="Times New Roman"/>
          <w:sz w:val="24"/>
          <w:szCs w:val="24"/>
          <w:lang w:val="pl-PL"/>
        </w:rPr>
        <w:t>zintegrowane środowisko do projektowania mechanicznego, 3D oraz opracowywania dokumentacji konstrukcyjnej komponentów linii technologicznych,</w:t>
      </w:r>
    </w:p>
    <w:p w14:paraId="7C7D12CE" w14:textId="03781A9E" w:rsidR="002358AC" w:rsidRPr="00363BA8" w:rsidRDefault="006037AE" w:rsidP="00363BA8">
      <w:pPr>
        <w:pStyle w:val="Akapitzlist"/>
        <w:widowControl/>
        <w:numPr>
          <w:ilvl w:val="0"/>
          <w:numId w:val="29"/>
        </w:numPr>
        <w:pBdr>
          <w:top w:val="nil"/>
          <w:left w:val="nil"/>
          <w:bottom w:val="nil"/>
          <w:right w:val="nil"/>
          <w:between w:val="nil"/>
        </w:pBdr>
        <w:spacing w:line="276" w:lineRule="auto"/>
        <w:jc w:val="both"/>
        <w:rPr>
          <w:rFonts w:ascii="Times New Roman" w:hAnsi="Times New Roman" w:cs="Times New Roman"/>
          <w:sz w:val="24"/>
          <w:szCs w:val="24"/>
          <w:lang w:val="pl-PL"/>
        </w:rPr>
      </w:pPr>
      <w:r w:rsidRPr="00363BA8">
        <w:rPr>
          <w:rFonts w:ascii="Times New Roman" w:hAnsi="Times New Roman" w:cs="Times New Roman"/>
          <w:sz w:val="24"/>
          <w:szCs w:val="24"/>
          <w:lang w:val="pl-PL"/>
        </w:rPr>
        <w:t>oprogramowanie do programowania i konfiguracji sterowników PLC oraz systemów automatyki przemysłowej,</w:t>
      </w:r>
    </w:p>
    <w:p w14:paraId="7C599B9F" w14:textId="2A1D964A" w:rsidR="002358AC" w:rsidRPr="00363BA8" w:rsidRDefault="006037AE" w:rsidP="00363BA8">
      <w:pPr>
        <w:pStyle w:val="Akapitzlist"/>
        <w:widowControl/>
        <w:numPr>
          <w:ilvl w:val="0"/>
          <w:numId w:val="29"/>
        </w:numPr>
        <w:pBdr>
          <w:top w:val="nil"/>
          <w:left w:val="nil"/>
          <w:bottom w:val="nil"/>
          <w:right w:val="nil"/>
          <w:between w:val="nil"/>
        </w:pBdr>
        <w:spacing w:line="276" w:lineRule="auto"/>
        <w:jc w:val="both"/>
        <w:rPr>
          <w:rFonts w:ascii="Times New Roman" w:hAnsi="Times New Roman" w:cs="Times New Roman"/>
          <w:sz w:val="24"/>
          <w:szCs w:val="24"/>
          <w:lang w:val="pl-PL"/>
        </w:rPr>
      </w:pPr>
      <w:r w:rsidRPr="00363BA8">
        <w:rPr>
          <w:rFonts w:ascii="Times New Roman" w:hAnsi="Times New Roman" w:cs="Times New Roman"/>
          <w:sz w:val="24"/>
          <w:szCs w:val="24"/>
          <w:lang w:val="pl-PL"/>
        </w:rPr>
        <w:t>narzędzia do projektowania schematów i instalacji elektrycznych,</w:t>
      </w:r>
    </w:p>
    <w:p w14:paraId="110FEE74" w14:textId="4E2C7DA9" w:rsidR="006037AE" w:rsidRPr="00363BA8" w:rsidRDefault="006037AE" w:rsidP="00363BA8">
      <w:pPr>
        <w:pStyle w:val="Akapitzlist"/>
        <w:widowControl/>
        <w:numPr>
          <w:ilvl w:val="0"/>
          <w:numId w:val="29"/>
        </w:numPr>
        <w:pBdr>
          <w:top w:val="nil"/>
          <w:left w:val="nil"/>
          <w:bottom w:val="nil"/>
          <w:right w:val="nil"/>
          <w:between w:val="nil"/>
        </w:pBdr>
        <w:spacing w:line="276" w:lineRule="auto"/>
        <w:jc w:val="both"/>
        <w:rPr>
          <w:rFonts w:ascii="Times New Roman" w:hAnsi="Times New Roman" w:cs="Times New Roman"/>
          <w:sz w:val="24"/>
          <w:szCs w:val="24"/>
          <w:lang w:val="pl-PL"/>
        </w:rPr>
      </w:pPr>
      <w:r w:rsidRPr="00363BA8">
        <w:rPr>
          <w:rFonts w:ascii="Times New Roman" w:hAnsi="Times New Roman" w:cs="Times New Roman"/>
          <w:sz w:val="24"/>
          <w:szCs w:val="24"/>
          <w:lang w:val="pl-PL"/>
        </w:rPr>
        <w:t>systemy klasy SCADA przeznaczone do wizualizacji, monitorowania i archiwizacji danych procesowych</w:t>
      </w:r>
    </w:p>
    <w:bookmarkEnd w:id="11"/>
    <w:p w14:paraId="7CFD3581" w14:textId="77777777" w:rsidR="006037AE" w:rsidRPr="00363BA8" w:rsidRDefault="006037AE">
      <w:pPr>
        <w:widowControl/>
        <w:pBdr>
          <w:top w:val="nil"/>
          <w:left w:val="nil"/>
          <w:bottom w:val="nil"/>
          <w:right w:val="nil"/>
          <w:between w:val="nil"/>
        </w:pBdr>
        <w:spacing w:line="276" w:lineRule="auto"/>
        <w:jc w:val="both"/>
        <w:rPr>
          <w:color w:val="00000A"/>
        </w:rPr>
      </w:pPr>
    </w:p>
    <w:p w14:paraId="103FD026" w14:textId="24CE2E08" w:rsidR="005A29BC" w:rsidRDefault="00ED2795">
      <w:pPr>
        <w:widowControl/>
        <w:pBdr>
          <w:top w:val="nil"/>
          <w:left w:val="nil"/>
          <w:bottom w:val="nil"/>
          <w:right w:val="nil"/>
          <w:between w:val="nil"/>
        </w:pBdr>
        <w:spacing w:line="276" w:lineRule="auto"/>
        <w:jc w:val="both"/>
        <w:rPr>
          <w:color w:val="000000"/>
        </w:rPr>
      </w:pPr>
      <w:r>
        <w:rPr>
          <w:color w:val="000000"/>
        </w:rPr>
        <w:t xml:space="preserve">Ocena spełniania warunku w zakresie potencjału technicznego zostanie dokonana w oparciu o </w:t>
      </w:r>
      <w:r w:rsidR="00BB7A59">
        <w:rPr>
          <w:color w:val="000000"/>
        </w:rPr>
        <w:t xml:space="preserve">wykaż </w:t>
      </w:r>
      <w:r w:rsidR="00943E87">
        <w:rPr>
          <w:color w:val="000000"/>
        </w:rPr>
        <w:t>i oświadczenie</w:t>
      </w:r>
      <w:r>
        <w:rPr>
          <w:color w:val="000000"/>
        </w:rPr>
        <w:t xml:space="preserve"> przedstawione w pkt. 3 oferty.</w:t>
      </w:r>
    </w:p>
    <w:p w14:paraId="3C06CA77" w14:textId="77777777" w:rsidR="005A29BC" w:rsidRDefault="005A29BC">
      <w:pPr>
        <w:widowControl/>
        <w:pBdr>
          <w:top w:val="nil"/>
          <w:left w:val="nil"/>
          <w:bottom w:val="nil"/>
          <w:right w:val="nil"/>
          <w:between w:val="nil"/>
        </w:pBdr>
        <w:spacing w:line="276" w:lineRule="auto"/>
        <w:jc w:val="both"/>
        <w:rPr>
          <w:color w:val="000000"/>
        </w:rPr>
      </w:pPr>
    </w:p>
    <w:p w14:paraId="6B9206E0" w14:textId="4FC4A130" w:rsidR="005A29BC" w:rsidRDefault="00ED2795">
      <w:pPr>
        <w:widowControl/>
        <w:numPr>
          <w:ilvl w:val="0"/>
          <w:numId w:val="1"/>
        </w:numPr>
        <w:pBdr>
          <w:top w:val="nil"/>
          <w:left w:val="nil"/>
          <w:bottom w:val="nil"/>
          <w:right w:val="nil"/>
          <w:between w:val="nil"/>
        </w:pBdr>
        <w:spacing w:line="276" w:lineRule="auto"/>
        <w:jc w:val="both"/>
        <w:rPr>
          <w:color w:val="000000"/>
        </w:rPr>
      </w:pPr>
      <w:r>
        <w:rPr>
          <w:b/>
          <w:bCs/>
          <w:color w:val="000000"/>
        </w:rPr>
        <w:t>w</w:t>
      </w:r>
      <w:r>
        <w:rPr>
          <w:color w:val="000000"/>
        </w:rPr>
        <w:t xml:space="preserve"> </w:t>
      </w:r>
      <w:r>
        <w:rPr>
          <w:b/>
          <w:bCs/>
          <w:color w:val="000000"/>
        </w:rPr>
        <w:t>sytuacji ekonomicznej i finansowej pozwalającej na realizacj</w:t>
      </w:r>
      <w:r w:rsidR="004E600B">
        <w:rPr>
          <w:b/>
          <w:bCs/>
          <w:color w:val="000000"/>
        </w:rPr>
        <w:t>ę</w:t>
      </w:r>
      <w:r>
        <w:rPr>
          <w:b/>
          <w:bCs/>
          <w:color w:val="000000"/>
        </w:rPr>
        <w:t xml:space="preserve"> zamówienia</w:t>
      </w:r>
      <w:r>
        <w:rPr>
          <w:color w:val="000000"/>
        </w:rPr>
        <w:t>.</w:t>
      </w:r>
    </w:p>
    <w:p w14:paraId="5C1EC2CC" w14:textId="77777777" w:rsidR="005A29BC" w:rsidRDefault="00ED2795">
      <w:pPr>
        <w:pBdr>
          <w:top w:val="nil"/>
          <w:left w:val="nil"/>
          <w:bottom w:val="nil"/>
          <w:right w:val="nil"/>
          <w:between w:val="nil"/>
        </w:pBdr>
        <w:jc w:val="both"/>
      </w:pPr>
      <w:r>
        <w:t>Wykonawca/cy spełni warunek, jeśli:</w:t>
      </w:r>
    </w:p>
    <w:p w14:paraId="2323FD07" w14:textId="4EAAB36A" w:rsidR="005A29BC" w:rsidRDefault="00ED2795">
      <w:pPr>
        <w:pBdr>
          <w:top w:val="nil"/>
          <w:left w:val="nil"/>
          <w:bottom w:val="nil"/>
          <w:right w:val="nil"/>
          <w:between w:val="nil"/>
        </w:pBdr>
        <w:jc w:val="both"/>
      </w:pPr>
      <w:r>
        <w:t xml:space="preserve">- wykaże, że jest ubezpieczony od odpowiedzialności cywilnej w zakresie prowadzonej działalności związanej z przedmiotem zamówienia na sumę gwarancyjną nie niższą niż </w:t>
      </w:r>
      <w:r w:rsidR="006037AE">
        <w:t>10 0</w:t>
      </w:r>
      <w:r>
        <w:t>00 000,00 zł.</w:t>
      </w:r>
    </w:p>
    <w:p w14:paraId="36AEC51E" w14:textId="77777777" w:rsidR="005A29BC" w:rsidRDefault="00ED2795">
      <w:pPr>
        <w:pBdr>
          <w:top w:val="nil"/>
          <w:left w:val="nil"/>
          <w:bottom w:val="nil"/>
          <w:right w:val="nil"/>
          <w:between w:val="nil"/>
        </w:pBdr>
        <w:jc w:val="both"/>
      </w:pPr>
      <w:r>
        <w:t>Dla wartości wskazanych przez Wykonawcę w walucie innej niż PLN, Zamawiający przyjmie przelicznik według średniego kursu NBP z dnia wszczęcia niniejszego postępowania, a jeżeli średni kurs nie będzie w tym dniu publikowany, to Zamawiający przyjmie kurs średni z ostatniej tabeli przed wszczęciem postępowania.</w:t>
      </w:r>
    </w:p>
    <w:p w14:paraId="69CCE5FD" w14:textId="77777777" w:rsidR="005A29BC" w:rsidRDefault="005A29BC">
      <w:pPr>
        <w:pBdr>
          <w:top w:val="nil"/>
          <w:left w:val="nil"/>
          <w:bottom w:val="nil"/>
          <w:right w:val="nil"/>
          <w:between w:val="nil"/>
        </w:pBdr>
        <w:jc w:val="both"/>
      </w:pPr>
    </w:p>
    <w:p w14:paraId="74A00FCC" w14:textId="76FD210C" w:rsidR="005A29BC" w:rsidRDefault="00ED2795">
      <w:pPr>
        <w:widowControl/>
        <w:pBdr>
          <w:top w:val="nil"/>
          <w:left w:val="nil"/>
          <w:bottom w:val="nil"/>
          <w:right w:val="nil"/>
          <w:between w:val="nil"/>
        </w:pBdr>
        <w:spacing w:line="276" w:lineRule="auto"/>
        <w:jc w:val="both"/>
        <w:rPr>
          <w:color w:val="000000"/>
        </w:rPr>
      </w:pPr>
      <w:bookmarkStart w:id="12" w:name="_heading=h.26in1rg" w:colFirst="0" w:colLast="0"/>
      <w:bookmarkEnd w:id="12"/>
      <w:r>
        <w:rPr>
          <w:color w:val="00000A"/>
        </w:rPr>
        <w:t xml:space="preserve">Dla potwierdzenia spełniania powyższego warunku Zamawiający wymaga od Wykonawcy przedłożenia polisy lub innego dokumentu, potwierdzającego, że Wykonawca jest ubezpieczony na dzień składania oferty od odpowiedzialności cywilnej w zakresie prowadzonej działalności związanej z przedmiotem zamówienia na sumę gwarancyjną nie niższą niż </w:t>
      </w:r>
      <w:r w:rsidR="002358AC">
        <w:rPr>
          <w:color w:val="00000A"/>
        </w:rPr>
        <w:t>10 0</w:t>
      </w:r>
      <w:r>
        <w:rPr>
          <w:color w:val="00000A"/>
        </w:rPr>
        <w:t xml:space="preserve">00 000,00 zł. </w:t>
      </w:r>
    </w:p>
    <w:p w14:paraId="3B8AECBC" w14:textId="77777777" w:rsidR="005A29BC" w:rsidRDefault="00ED2795">
      <w:pPr>
        <w:widowControl/>
        <w:numPr>
          <w:ilvl w:val="0"/>
          <w:numId w:val="1"/>
        </w:numPr>
        <w:pBdr>
          <w:top w:val="nil"/>
          <w:left w:val="nil"/>
          <w:bottom w:val="nil"/>
          <w:right w:val="nil"/>
          <w:between w:val="nil"/>
        </w:pBdr>
        <w:spacing w:line="276" w:lineRule="auto"/>
        <w:jc w:val="both"/>
        <w:rPr>
          <w:b/>
          <w:bCs/>
          <w:color w:val="000000"/>
        </w:rPr>
      </w:pPr>
      <w:r>
        <w:rPr>
          <w:b/>
          <w:bCs/>
          <w:color w:val="000000"/>
        </w:rPr>
        <w:t>nie podlega/ją wykluczeniu na podstawie art. 7 ust. 1 Ustawy dnia 13 kwietnia 2022 r. o szczególnych rozwiązaniach w zakresie przeciwdziałania wspieraniu agresji na Ukrainę oraz służących ochronie bezpieczeństwa narodowego (Dz. U. z 15 kwietnia 2022 poz. 835).</w:t>
      </w:r>
    </w:p>
    <w:p w14:paraId="5BA8CA3A" w14:textId="77777777" w:rsidR="005A29BC" w:rsidRDefault="005A29BC">
      <w:pPr>
        <w:widowControl/>
        <w:pBdr>
          <w:top w:val="nil"/>
          <w:left w:val="nil"/>
          <w:bottom w:val="nil"/>
          <w:right w:val="nil"/>
          <w:between w:val="nil"/>
        </w:pBdr>
        <w:spacing w:line="276" w:lineRule="auto"/>
        <w:ind w:left="720"/>
        <w:jc w:val="both"/>
        <w:rPr>
          <w:color w:val="000000"/>
        </w:rPr>
      </w:pPr>
    </w:p>
    <w:p w14:paraId="7562FC6B" w14:textId="77777777" w:rsidR="005A29BC" w:rsidRDefault="00ED2795">
      <w:pPr>
        <w:widowControl/>
        <w:pBdr>
          <w:top w:val="nil"/>
          <w:left w:val="nil"/>
          <w:bottom w:val="nil"/>
          <w:right w:val="nil"/>
          <w:between w:val="nil"/>
        </w:pBdr>
        <w:spacing w:line="276" w:lineRule="auto"/>
        <w:jc w:val="both"/>
        <w:rPr>
          <w:color w:val="000000"/>
        </w:rPr>
      </w:pPr>
      <w:r>
        <w:rPr>
          <w:color w:val="000000"/>
        </w:rPr>
        <w:t>Ocena spełniania warunku udziału w postępowaniu, o którym mowa powyżej zostanie dokonana w oparciu o oświadczenie przedstawione w pkt. 3 oferty.</w:t>
      </w:r>
    </w:p>
    <w:p w14:paraId="717A7D8B" w14:textId="77777777" w:rsidR="005A29BC" w:rsidRDefault="005A29BC">
      <w:pPr>
        <w:spacing w:line="276" w:lineRule="auto"/>
        <w:jc w:val="both"/>
      </w:pPr>
    </w:p>
    <w:p w14:paraId="032F3443" w14:textId="77777777" w:rsidR="005A29BC" w:rsidRDefault="00ED2795">
      <w:pPr>
        <w:spacing w:line="276" w:lineRule="auto"/>
        <w:jc w:val="both"/>
      </w:pPr>
      <w:r>
        <w:t>Firmy składające ofertę jako konsorcjum mogą łącznie spełniać warunki w oferty pkt a -d  , umowę konsorcjum należy załączyć do zapytania ofertowego wraz z pełnomocnictwem dla lidera/osoby reprezentującej konsorcjum. Wykonawcy występujący wspólnie muszą ustanowić pełnomocnika (lidera) do reprezentowania ich w postępowaniu o udzielenie niniejszego zamówienia i zawarcia umowy w sprawie zamówienia. Wykonawcy wspólnie ubiegający się o udzielenie zamówienia ponoszą solidarną odpowiedzialność za wykonanie umowy.</w:t>
      </w:r>
    </w:p>
    <w:p w14:paraId="44F49E12" w14:textId="77777777" w:rsidR="005A29BC" w:rsidRDefault="005A29BC">
      <w:pPr>
        <w:spacing w:line="276" w:lineRule="auto"/>
        <w:jc w:val="both"/>
      </w:pPr>
    </w:p>
    <w:p w14:paraId="7760E710" w14:textId="77777777" w:rsidR="005A29BC" w:rsidRDefault="00ED2795">
      <w:pPr>
        <w:spacing w:line="276" w:lineRule="auto"/>
        <w:jc w:val="both"/>
      </w:pPr>
      <w:r>
        <w:t>Ocena spełniania przedstawionych powyżej warunków zostanie dokonana wg formuły: „spełnia – nie spełnia”. Wykonaca/cy który nie spełni któregokolwiek z warunków może zostać odrzucony z postępowania przez Zamawiającego.</w:t>
      </w:r>
    </w:p>
    <w:p w14:paraId="5B8D4F71" w14:textId="77777777" w:rsidR="005A29BC" w:rsidRDefault="005A29BC">
      <w:pPr>
        <w:pBdr>
          <w:top w:val="nil"/>
          <w:left w:val="nil"/>
          <w:bottom w:val="nil"/>
          <w:right w:val="nil"/>
          <w:between w:val="nil"/>
        </w:pBdr>
        <w:spacing w:line="276" w:lineRule="auto"/>
        <w:ind w:left="360"/>
        <w:jc w:val="both"/>
        <w:rPr>
          <w:color w:val="000000"/>
          <w:highlight w:val="yellow"/>
        </w:rPr>
      </w:pPr>
    </w:p>
    <w:p w14:paraId="572D7AFD" w14:textId="77777777" w:rsidR="005A29BC" w:rsidRDefault="005A29BC">
      <w:pPr>
        <w:pBdr>
          <w:top w:val="nil"/>
          <w:left w:val="nil"/>
          <w:bottom w:val="nil"/>
          <w:right w:val="nil"/>
          <w:between w:val="nil"/>
        </w:pBdr>
        <w:spacing w:line="276" w:lineRule="auto"/>
        <w:ind w:left="360"/>
        <w:jc w:val="center"/>
        <w:rPr>
          <w:b/>
          <w:bCs/>
          <w:color w:val="000000"/>
          <w:highlight w:val="yellow"/>
        </w:rPr>
      </w:pPr>
    </w:p>
    <w:p w14:paraId="06D42D0E" w14:textId="77777777" w:rsidR="005A29BC" w:rsidRDefault="00ED2795">
      <w:pPr>
        <w:widowControl/>
        <w:numPr>
          <w:ilvl w:val="0"/>
          <w:numId w:val="22"/>
        </w:numPr>
        <w:pBdr>
          <w:top w:val="nil"/>
          <w:left w:val="nil"/>
          <w:bottom w:val="nil"/>
          <w:right w:val="nil"/>
          <w:between w:val="nil"/>
        </w:pBdr>
        <w:spacing w:after="200" w:line="276" w:lineRule="auto"/>
        <w:jc w:val="center"/>
        <w:rPr>
          <w:b/>
          <w:bCs/>
          <w:color w:val="000000"/>
        </w:rPr>
      </w:pPr>
      <w:r>
        <w:rPr>
          <w:b/>
          <w:bCs/>
          <w:color w:val="000000"/>
        </w:rPr>
        <w:t>OCENY OFERTY</w:t>
      </w:r>
    </w:p>
    <w:tbl>
      <w:tblPr>
        <w:tblStyle w:val="aa"/>
        <w:tblW w:w="9298" w:type="dxa"/>
        <w:tblInd w:w="-113" w:type="dxa"/>
        <w:tblLayout w:type="fixed"/>
        <w:tblLook w:val="0000" w:firstRow="0" w:lastRow="0" w:firstColumn="0" w:lastColumn="0" w:noHBand="0" w:noVBand="0"/>
      </w:tblPr>
      <w:tblGrid>
        <w:gridCol w:w="2006"/>
        <w:gridCol w:w="7292"/>
      </w:tblGrid>
      <w:tr w:rsidR="005A29BC" w14:paraId="3833049F" w14:textId="77777777">
        <w:tc>
          <w:tcPr>
            <w:tcW w:w="929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D13034" w14:textId="659260F4" w:rsidR="005A29BC" w:rsidRDefault="00ED2795">
            <w:pPr>
              <w:widowControl/>
              <w:pBdr>
                <w:top w:val="nil"/>
                <w:left w:val="nil"/>
                <w:bottom w:val="nil"/>
                <w:right w:val="nil"/>
                <w:between w:val="nil"/>
              </w:pBdr>
              <w:ind w:left="51"/>
              <w:jc w:val="center"/>
              <w:rPr>
                <w:color w:val="00000A"/>
              </w:rPr>
            </w:pPr>
            <w:r>
              <w:rPr>
                <w:b/>
                <w:bCs/>
                <w:color w:val="000000"/>
              </w:rPr>
              <w:t>Kryterium cena netto</w:t>
            </w:r>
            <w:r w:rsidR="00FC0CB9">
              <w:rPr>
                <w:b/>
                <w:bCs/>
                <w:color w:val="000000"/>
              </w:rPr>
              <w:t xml:space="preserve"> łączna </w:t>
            </w:r>
            <w:r>
              <w:rPr>
                <w:b/>
                <w:bCs/>
                <w:color w:val="000000"/>
              </w:rPr>
              <w:t xml:space="preserve"> (PLN) </w:t>
            </w:r>
          </w:p>
        </w:tc>
      </w:tr>
      <w:tr w:rsidR="005A29BC" w14:paraId="6C685FA8" w14:textId="77777777">
        <w:tc>
          <w:tcPr>
            <w:tcW w:w="2006" w:type="dxa"/>
            <w:tcBorders>
              <w:top w:val="single" w:sz="4" w:space="0" w:color="000000"/>
              <w:left w:val="single" w:sz="4" w:space="0" w:color="000000"/>
              <w:bottom w:val="single" w:sz="4" w:space="0" w:color="000000"/>
            </w:tcBorders>
            <w:tcMar>
              <w:top w:w="0" w:type="dxa"/>
              <w:left w:w="108" w:type="dxa"/>
              <w:bottom w:w="0" w:type="dxa"/>
              <w:right w:w="108" w:type="dxa"/>
            </w:tcMar>
          </w:tcPr>
          <w:p w14:paraId="1845176A" w14:textId="77777777" w:rsidR="005A29BC" w:rsidRDefault="00ED2795">
            <w:pPr>
              <w:widowControl/>
              <w:pBdr>
                <w:top w:val="nil"/>
                <w:left w:val="nil"/>
                <w:bottom w:val="nil"/>
                <w:right w:val="nil"/>
                <w:between w:val="nil"/>
              </w:pBdr>
              <w:ind w:left="51"/>
              <w:jc w:val="both"/>
              <w:rPr>
                <w:color w:val="000000"/>
              </w:rPr>
            </w:pPr>
            <w:r>
              <w:rPr>
                <w:color w:val="000000"/>
              </w:rPr>
              <w:t xml:space="preserve">Max. liczba punktów, którą można zdobyć za kryterium cena </w:t>
            </w:r>
          </w:p>
        </w:tc>
        <w:tc>
          <w:tcPr>
            <w:tcW w:w="7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FF435" w14:textId="77777777" w:rsidR="005A29BC" w:rsidRDefault="00ED2795">
            <w:pPr>
              <w:widowControl/>
              <w:pBdr>
                <w:top w:val="nil"/>
                <w:left w:val="nil"/>
                <w:bottom w:val="nil"/>
                <w:right w:val="nil"/>
                <w:between w:val="nil"/>
              </w:pBdr>
              <w:ind w:left="51"/>
              <w:jc w:val="both"/>
              <w:rPr>
                <w:color w:val="000000"/>
              </w:rPr>
            </w:pPr>
            <w:r>
              <w:rPr>
                <w:color w:val="000000"/>
              </w:rPr>
              <w:t>Opis sposobu przyznawania punktacji za spełnienie kryterium cena</w:t>
            </w:r>
          </w:p>
        </w:tc>
      </w:tr>
      <w:tr w:rsidR="005A29BC" w14:paraId="31F8B922" w14:textId="77777777">
        <w:tc>
          <w:tcPr>
            <w:tcW w:w="2006" w:type="dxa"/>
            <w:tcBorders>
              <w:top w:val="single" w:sz="4" w:space="0" w:color="000000"/>
              <w:left w:val="single" w:sz="4" w:space="0" w:color="000000"/>
              <w:bottom w:val="single" w:sz="4" w:space="0" w:color="000000"/>
            </w:tcBorders>
            <w:tcMar>
              <w:top w:w="0" w:type="dxa"/>
              <w:left w:w="108" w:type="dxa"/>
              <w:bottom w:w="0" w:type="dxa"/>
              <w:right w:w="108" w:type="dxa"/>
            </w:tcMar>
          </w:tcPr>
          <w:p w14:paraId="7B2A9807" w14:textId="77777777" w:rsidR="005A29BC" w:rsidRDefault="005A29BC">
            <w:pPr>
              <w:widowControl/>
              <w:pBdr>
                <w:top w:val="nil"/>
                <w:left w:val="nil"/>
                <w:bottom w:val="nil"/>
                <w:right w:val="nil"/>
                <w:between w:val="nil"/>
              </w:pBdr>
              <w:spacing w:after="200" w:line="276" w:lineRule="auto"/>
              <w:ind w:left="49"/>
              <w:jc w:val="both"/>
              <w:rPr>
                <w:color w:val="000000"/>
              </w:rPr>
            </w:pPr>
          </w:p>
          <w:p w14:paraId="2C17493E" w14:textId="77777777" w:rsidR="005A29BC" w:rsidRDefault="00ED2795">
            <w:pPr>
              <w:widowControl/>
              <w:pBdr>
                <w:top w:val="nil"/>
                <w:left w:val="nil"/>
                <w:bottom w:val="nil"/>
                <w:right w:val="nil"/>
                <w:between w:val="nil"/>
              </w:pBdr>
              <w:spacing w:after="200" w:line="276" w:lineRule="auto"/>
              <w:ind w:left="49"/>
              <w:jc w:val="both"/>
              <w:rPr>
                <w:color w:val="00000A"/>
              </w:rPr>
            </w:pPr>
            <w:r>
              <w:rPr>
                <w:color w:val="000000"/>
              </w:rPr>
              <w:t>60 pkt.</w:t>
            </w:r>
          </w:p>
        </w:tc>
        <w:tc>
          <w:tcPr>
            <w:tcW w:w="7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19D60" w14:textId="77777777" w:rsidR="005A29BC" w:rsidRDefault="00ED2795">
            <w:pPr>
              <w:widowControl/>
              <w:pBdr>
                <w:top w:val="nil"/>
                <w:left w:val="nil"/>
                <w:bottom w:val="nil"/>
                <w:right w:val="nil"/>
                <w:between w:val="nil"/>
              </w:pBdr>
              <w:jc w:val="both"/>
              <w:rPr>
                <w:b/>
                <w:bCs/>
                <w:color w:val="000000"/>
              </w:rPr>
            </w:pPr>
            <w:r>
              <w:rPr>
                <w:b/>
                <w:bCs/>
                <w:color w:val="000000"/>
              </w:rPr>
              <w:t>Pc=(Cmin/Cc) x Pkt. max</w:t>
            </w:r>
          </w:p>
          <w:p w14:paraId="7FDF3B25" w14:textId="77777777" w:rsidR="005A29BC" w:rsidRDefault="00ED2795">
            <w:pPr>
              <w:widowControl/>
              <w:pBdr>
                <w:top w:val="nil"/>
                <w:left w:val="nil"/>
                <w:bottom w:val="nil"/>
                <w:right w:val="nil"/>
                <w:between w:val="nil"/>
              </w:pBdr>
              <w:jc w:val="both"/>
              <w:rPr>
                <w:color w:val="00000A"/>
              </w:rPr>
            </w:pPr>
            <w:r>
              <w:rPr>
                <w:color w:val="000000"/>
              </w:rPr>
              <w:t>gdzie:</w:t>
            </w:r>
          </w:p>
          <w:p w14:paraId="31ED0163" w14:textId="77777777" w:rsidR="005A29BC" w:rsidRDefault="00ED2795">
            <w:pPr>
              <w:widowControl/>
              <w:pBdr>
                <w:top w:val="nil"/>
                <w:left w:val="nil"/>
                <w:bottom w:val="nil"/>
                <w:right w:val="nil"/>
                <w:between w:val="nil"/>
              </w:pBdr>
              <w:jc w:val="both"/>
              <w:rPr>
                <w:color w:val="000000"/>
              </w:rPr>
            </w:pPr>
            <w:r>
              <w:rPr>
                <w:color w:val="000000"/>
              </w:rPr>
              <w:t xml:space="preserve">Pc – ilość punktów, jakie otrzyma badana oferta za kryterium cena </w:t>
            </w:r>
          </w:p>
          <w:p w14:paraId="6C5B120C" w14:textId="39D33F5C" w:rsidR="005A29BC" w:rsidRDefault="00ED2795">
            <w:pPr>
              <w:widowControl/>
              <w:pBdr>
                <w:top w:val="nil"/>
                <w:left w:val="nil"/>
                <w:bottom w:val="nil"/>
                <w:right w:val="nil"/>
                <w:between w:val="nil"/>
              </w:pBdr>
              <w:jc w:val="both"/>
              <w:rPr>
                <w:color w:val="00000A"/>
              </w:rPr>
            </w:pPr>
            <w:r>
              <w:rPr>
                <w:color w:val="000000"/>
              </w:rPr>
              <w:t>Cmin – najniższa cena</w:t>
            </w:r>
            <w:r w:rsidR="00FC0CB9">
              <w:rPr>
                <w:color w:val="000000"/>
              </w:rPr>
              <w:t xml:space="preserve"> łaczna</w:t>
            </w:r>
            <w:r>
              <w:rPr>
                <w:color w:val="000000"/>
              </w:rPr>
              <w:t xml:space="preserve"> netto spośród wszystkich badanych ofert </w:t>
            </w:r>
          </w:p>
          <w:p w14:paraId="7CD04374" w14:textId="17D26B50" w:rsidR="005A29BC" w:rsidRDefault="00ED2795">
            <w:pPr>
              <w:widowControl/>
              <w:pBdr>
                <w:top w:val="nil"/>
                <w:left w:val="nil"/>
                <w:bottom w:val="nil"/>
                <w:right w:val="nil"/>
                <w:between w:val="nil"/>
              </w:pBdr>
              <w:jc w:val="both"/>
              <w:rPr>
                <w:color w:val="00000A"/>
              </w:rPr>
            </w:pPr>
            <w:r>
              <w:rPr>
                <w:color w:val="000000"/>
              </w:rPr>
              <w:t>Cc – cena netto</w:t>
            </w:r>
            <w:r w:rsidR="00FC0CB9">
              <w:rPr>
                <w:color w:val="000000"/>
              </w:rPr>
              <w:t>łaczna</w:t>
            </w:r>
            <w:r>
              <w:rPr>
                <w:color w:val="000000"/>
              </w:rPr>
              <w:t xml:space="preserve"> oferty badanej</w:t>
            </w:r>
          </w:p>
          <w:p w14:paraId="5CB8A4F6" w14:textId="77777777" w:rsidR="005A29BC" w:rsidRDefault="00ED2795">
            <w:pPr>
              <w:widowControl/>
              <w:pBdr>
                <w:top w:val="nil"/>
                <w:left w:val="nil"/>
                <w:bottom w:val="nil"/>
                <w:right w:val="nil"/>
                <w:between w:val="nil"/>
              </w:pBdr>
              <w:jc w:val="both"/>
              <w:rPr>
                <w:color w:val="000000"/>
              </w:rPr>
            </w:pPr>
            <w:r>
              <w:rPr>
                <w:color w:val="000000"/>
              </w:rPr>
              <w:t xml:space="preserve">Pkt. max – maksymalna ilość punktów, jakie można otrzymać za kryterium cena </w:t>
            </w:r>
          </w:p>
          <w:p w14:paraId="329D59E5" w14:textId="77777777" w:rsidR="005A29BC" w:rsidRDefault="005A29BC">
            <w:pPr>
              <w:widowControl/>
              <w:pBdr>
                <w:top w:val="nil"/>
                <w:left w:val="nil"/>
                <w:bottom w:val="nil"/>
                <w:right w:val="nil"/>
                <w:between w:val="nil"/>
              </w:pBdr>
              <w:jc w:val="both"/>
              <w:rPr>
                <w:color w:val="000000"/>
              </w:rPr>
            </w:pPr>
          </w:p>
          <w:p w14:paraId="598E6894" w14:textId="77777777" w:rsidR="005A29BC" w:rsidRDefault="00ED2795">
            <w:pPr>
              <w:widowControl/>
              <w:pBdr>
                <w:top w:val="nil"/>
                <w:left w:val="nil"/>
                <w:bottom w:val="nil"/>
                <w:right w:val="nil"/>
                <w:between w:val="nil"/>
              </w:pBdr>
              <w:jc w:val="both"/>
              <w:rPr>
                <w:color w:val="00000A"/>
              </w:rPr>
            </w:pPr>
            <w:r>
              <w:rPr>
                <w:color w:val="00000A"/>
              </w:rPr>
              <w:t>W cenie oferty należy ująć wszelkie inne koszty niezbędne do prawidłowej realizacji przedmiotu zamówienia z punktu widzenia celu, jakiemu ma służyć.</w:t>
            </w:r>
          </w:p>
          <w:p w14:paraId="474ECD0F" w14:textId="77777777" w:rsidR="005A29BC" w:rsidRDefault="005A29BC">
            <w:pPr>
              <w:widowControl/>
              <w:pBdr>
                <w:top w:val="nil"/>
                <w:left w:val="nil"/>
                <w:bottom w:val="nil"/>
                <w:right w:val="nil"/>
                <w:between w:val="nil"/>
              </w:pBdr>
              <w:jc w:val="both"/>
              <w:rPr>
                <w:color w:val="00000A"/>
              </w:rPr>
            </w:pPr>
          </w:p>
          <w:p w14:paraId="351D8361" w14:textId="77777777" w:rsidR="005A29BC" w:rsidRDefault="00ED2795">
            <w:pPr>
              <w:widowControl/>
              <w:spacing w:line="276" w:lineRule="auto"/>
              <w:jc w:val="both"/>
            </w:pPr>
            <w:r>
              <w:t>Cenę należy podać z dokładnością do dwóch miejsc po przecinku, przy czym końcówki poniżej 0,005 pomija się, a równe 0,005 i wyższe zaokrągla w górę.</w:t>
            </w:r>
          </w:p>
          <w:p w14:paraId="4845EC4A" w14:textId="77777777" w:rsidR="005A29BC" w:rsidRDefault="005A29BC">
            <w:pPr>
              <w:widowControl/>
              <w:spacing w:line="276" w:lineRule="auto"/>
              <w:jc w:val="both"/>
            </w:pPr>
          </w:p>
          <w:p w14:paraId="7F3523DD" w14:textId="0BCA0F66" w:rsidR="00D827A4" w:rsidRDefault="00D827A4">
            <w:pPr>
              <w:widowControl/>
              <w:spacing w:line="276" w:lineRule="auto"/>
              <w:jc w:val="both"/>
            </w:pPr>
            <w:r>
              <w:t>Cena powinna być wyrażona w PLN albo w EURO – zgodnie z wyborem Wykonawcy; rozliczenia między Stronami będą prowadzone w tej samej walucie.</w:t>
            </w:r>
          </w:p>
          <w:p w14:paraId="4A6C337C" w14:textId="77777777" w:rsidR="00D827A4" w:rsidRDefault="00D827A4">
            <w:pPr>
              <w:widowControl/>
              <w:spacing w:line="276" w:lineRule="auto"/>
              <w:jc w:val="both"/>
            </w:pPr>
          </w:p>
          <w:p w14:paraId="3D86BABC" w14:textId="2AE06608" w:rsidR="005A29BC" w:rsidRDefault="00ED2795">
            <w:pPr>
              <w:widowControl/>
              <w:spacing w:line="276" w:lineRule="auto"/>
              <w:jc w:val="both"/>
              <w:rPr>
                <w:color w:val="000000"/>
              </w:rPr>
            </w:pPr>
            <w:r>
              <w:t xml:space="preserve">W przypadku wykazania ceny </w:t>
            </w:r>
            <w:r w:rsidR="00D827A4">
              <w:t xml:space="preserve">w EURO </w:t>
            </w:r>
            <w:r>
              <w:t xml:space="preserve">, zostanie ona przeliczona według średniego kursu walut NBP na ostatni dzień </w:t>
            </w:r>
            <w:r w:rsidRPr="00965216">
              <w:t>składania ofert.</w:t>
            </w:r>
            <w:r>
              <w:t xml:space="preserve"> </w:t>
            </w:r>
          </w:p>
          <w:p w14:paraId="74B68EB1" w14:textId="77777777" w:rsidR="005A29BC" w:rsidRDefault="005A29BC">
            <w:pPr>
              <w:widowControl/>
              <w:pBdr>
                <w:top w:val="nil"/>
                <w:left w:val="nil"/>
                <w:bottom w:val="nil"/>
                <w:right w:val="nil"/>
                <w:between w:val="nil"/>
              </w:pBdr>
              <w:jc w:val="both"/>
              <w:rPr>
                <w:color w:val="000000"/>
              </w:rPr>
            </w:pPr>
          </w:p>
          <w:p w14:paraId="1A8D18AF" w14:textId="77777777" w:rsidR="005A29BC" w:rsidRDefault="005A29BC">
            <w:pPr>
              <w:widowControl/>
              <w:pBdr>
                <w:top w:val="nil"/>
                <w:left w:val="nil"/>
                <w:bottom w:val="nil"/>
                <w:right w:val="nil"/>
                <w:between w:val="nil"/>
              </w:pBdr>
              <w:jc w:val="both"/>
              <w:rPr>
                <w:color w:val="00000A"/>
              </w:rPr>
            </w:pPr>
          </w:p>
        </w:tc>
      </w:tr>
    </w:tbl>
    <w:p w14:paraId="2DE312BD" w14:textId="77777777" w:rsidR="005A29BC" w:rsidRDefault="005A29BC">
      <w:pPr>
        <w:widowControl/>
        <w:pBdr>
          <w:top w:val="nil"/>
          <w:left w:val="nil"/>
          <w:bottom w:val="nil"/>
          <w:right w:val="nil"/>
          <w:between w:val="nil"/>
        </w:pBdr>
        <w:spacing w:line="276" w:lineRule="auto"/>
        <w:jc w:val="both"/>
        <w:rPr>
          <w:b/>
          <w:bCs/>
          <w:color w:val="000000"/>
          <w:highlight w:val="yellow"/>
          <w:u w:val="single"/>
        </w:rPr>
      </w:pPr>
    </w:p>
    <w:p w14:paraId="57D34B1C" w14:textId="77777777" w:rsidR="005A29BC" w:rsidRDefault="005A29BC">
      <w:pPr>
        <w:widowControl/>
        <w:pBdr>
          <w:top w:val="nil"/>
          <w:left w:val="nil"/>
          <w:bottom w:val="nil"/>
          <w:right w:val="nil"/>
          <w:between w:val="nil"/>
        </w:pBdr>
        <w:spacing w:line="276" w:lineRule="auto"/>
        <w:jc w:val="both"/>
        <w:rPr>
          <w:b/>
          <w:bCs/>
          <w:color w:val="000000"/>
          <w:highlight w:val="yellow"/>
          <w:u w:val="single"/>
        </w:rPr>
      </w:pPr>
    </w:p>
    <w:p w14:paraId="5FF54E28" w14:textId="77777777" w:rsidR="005A29BC" w:rsidRDefault="005A29BC">
      <w:pPr>
        <w:widowControl/>
        <w:pBdr>
          <w:top w:val="nil"/>
          <w:left w:val="nil"/>
          <w:bottom w:val="nil"/>
          <w:right w:val="nil"/>
          <w:between w:val="nil"/>
        </w:pBdr>
        <w:spacing w:line="276" w:lineRule="auto"/>
        <w:jc w:val="both"/>
        <w:rPr>
          <w:b/>
          <w:bCs/>
          <w:color w:val="000000"/>
          <w:highlight w:val="yellow"/>
          <w:u w:val="single"/>
        </w:rPr>
      </w:pPr>
    </w:p>
    <w:tbl>
      <w:tblPr>
        <w:tblStyle w:val="ac"/>
        <w:tblW w:w="9356"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7371"/>
      </w:tblGrid>
      <w:tr w:rsidR="005A29BC" w14:paraId="639808A3" w14:textId="77777777">
        <w:trPr>
          <w:trHeight w:val="295"/>
        </w:trPr>
        <w:tc>
          <w:tcPr>
            <w:tcW w:w="9356" w:type="dxa"/>
            <w:gridSpan w:val="2"/>
            <w:tcBorders>
              <w:top w:val="single" w:sz="4" w:space="0" w:color="000000"/>
              <w:left w:val="single" w:sz="4" w:space="0" w:color="000000"/>
              <w:bottom w:val="single" w:sz="4" w:space="0" w:color="000000"/>
              <w:right w:val="single" w:sz="4" w:space="0" w:color="000000"/>
            </w:tcBorders>
          </w:tcPr>
          <w:p w14:paraId="60C43E54" w14:textId="77777777" w:rsidR="005A29BC" w:rsidRDefault="00ED2795">
            <w:pPr>
              <w:widowControl/>
              <w:pBdr>
                <w:top w:val="nil"/>
                <w:left w:val="nil"/>
                <w:bottom w:val="nil"/>
                <w:right w:val="nil"/>
                <w:between w:val="nil"/>
              </w:pBdr>
              <w:ind w:left="720"/>
              <w:jc w:val="center"/>
              <w:rPr>
                <w:b/>
                <w:bCs/>
                <w:color w:val="000000"/>
              </w:rPr>
            </w:pPr>
            <w:r>
              <w:rPr>
                <w:b/>
                <w:bCs/>
                <w:color w:val="000000"/>
              </w:rPr>
              <w:t>Kryterium okres gwarancji</w:t>
            </w:r>
          </w:p>
        </w:tc>
      </w:tr>
      <w:tr w:rsidR="005A29BC" w14:paraId="3847A07F" w14:textId="77777777">
        <w:trPr>
          <w:trHeight w:val="873"/>
        </w:trPr>
        <w:tc>
          <w:tcPr>
            <w:tcW w:w="1985" w:type="dxa"/>
            <w:tcBorders>
              <w:top w:val="single" w:sz="4" w:space="0" w:color="000000"/>
              <w:left w:val="single" w:sz="4" w:space="0" w:color="000000"/>
              <w:bottom w:val="single" w:sz="4" w:space="0" w:color="000000"/>
              <w:right w:val="single" w:sz="4" w:space="0" w:color="000000"/>
            </w:tcBorders>
          </w:tcPr>
          <w:p w14:paraId="5A90332C" w14:textId="77777777" w:rsidR="005A29BC" w:rsidRDefault="00ED2795">
            <w:pPr>
              <w:widowControl/>
              <w:pBdr>
                <w:top w:val="nil"/>
                <w:left w:val="nil"/>
                <w:bottom w:val="nil"/>
                <w:right w:val="nil"/>
                <w:between w:val="nil"/>
              </w:pBdr>
              <w:rPr>
                <w:color w:val="000000"/>
              </w:rPr>
            </w:pPr>
            <w:r>
              <w:rPr>
                <w:color w:val="000000"/>
              </w:rPr>
              <w:t xml:space="preserve">Max liczba punktów, którą można zdobyć za </w:t>
            </w:r>
            <w:r>
              <w:rPr>
                <w:b/>
                <w:bCs/>
                <w:color w:val="000000"/>
              </w:rPr>
              <w:t>okres gwarancji</w:t>
            </w:r>
          </w:p>
        </w:tc>
        <w:tc>
          <w:tcPr>
            <w:tcW w:w="7371" w:type="dxa"/>
            <w:tcBorders>
              <w:top w:val="single" w:sz="4" w:space="0" w:color="000000"/>
              <w:left w:val="single" w:sz="4" w:space="0" w:color="000000"/>
              <w:bottom w:val="single" w:sz="4" w:space="0" w:color="000000"/>
              <w:right w:val="single" w:sz="4" w:space="0" w:color="000000"/>
            </w:tcBorders>
          </w:tcPr>
          <w:p w14:paraId="690816A5" w14:textId="77777777" w:rsidR="005A29BC" w:rsidRDefault="005A29BC">
            <w:pPr>
              <w:widowControl/>
              <w:pBdr>
                <w:top w:val="nil"/>
                <w:left w:val="nil"/>
                <w:bottom w:val="nil"/>
                <w:right w:val="nil"/>
                <w:between w:val="nil"/>
              </w:pBdr>
              <w:ind w:left="720"/>
              <w:rPr>
                <w:color w:val="000000"/>
              </w:rPr>
            </w:pPr>
          </w:p>
          <w:p w14:paraId="65B05206" w14:textId="05B7C743" w:rsidR="005A29BC" w:rsidRDefault="00ED2795" w:rsidP="00363BA8">
            <w:pPr>
              <w:widowControl/>
              <w:pBdr>
                <w:top w:val="nil"/>
                <w:left w:val="nil"/>
                <w:bottom w:val="nil"/>
                <w:right w:val="nil"/>
                <w:between w:val="nil"/>
              </w:pBdr>
              <w:rPr>
                <w:color w:val="000000"/>
              </w:rPr>
            </w:pPr>
            <w:r>
              <w:rPr>
                <w:color w:val="000000"/>
              </w:rPr>
              <w:t xml:space="preserve">Opis sposobu przyznawania punktacji za spełnienie kryterium </w:t>
            </w:r>
            <w:r>
              <w:rPr>
                <w:b/>
                <w:bCs/>
                <w:color w:val="000000"/>
              </w:rPr>
              <w:t xml:space="preserve">okres gwarancji </w:t>
            </w:r>
            <w:r>
              <w:rPr>
                <w:color w:val="000000"/>
              </w:rPr>
              <w:t>mierzony w pełnych miesiącach kalendarzowych</w:t>
            </w:r>
          </w:p>
        </w:tc>
      </w:tr>
      <w:tr w:rsidR="005A29BC" w14:paraId="4A11550B" w14:textId="77777777">
        <w:trPr>
          <w:trHeight w:val="925"/>
        </w:trPr>
        <w:tc>
          <w:tcPr>
            <w:tcW w:w="1985" w:type="dxa"/>
            <w:tcBorders>
              <w:top w:val="single" w:sz="4" w:space="0" w:color="000000"/>
              <w:left w:val="single" w:sz="4" w:space="0" w:color="000000"/>
              <w:bottom w:val="single" w:sz="4" w:space="0" w:color="000000"/>
              <w:right w:val="single" w:sz="4" w:space="0" w:color="000000"/>
            </w:tcBorders>
          </w:tcPr>
          <w:p w14:paraId="2EE50CB1" w14:textId="77777777" w:rsidR="005A29BC" w:rsidRDefault="005A29BC">
            <w:pPr>
              <w:widowControl/>
              <w:pBdr>
                <w:top w:val="nil"/>
                <w:left w:val="nil"/>
                <w:bottom w:val="nil"/>
                <w:right w:val="nil"/>
                <w:between w:val="nil"/>
              </w:pBdr>
              <w:ind w:left="720"/>
              <w:rPr>
                <w:color w:val="000000"/>
              </w:rPr>
            </w:pPr>
          </w:p>
          <w:p w14:paraId="2424B300" w14:textId="77777777" w:rsidR="005A29BC" w:rsidRDefault="00ED2795">
            <w:pPr>
              <w:widowControl/>
              <w:pBdr>
                <w:top w:val="nil"/>
                <w:left w:val="nil"/>
                <w:bottom w:val="nil"/>
                <w:right w:val="nil"/>
                <w:between w:val="nil"/>
              </w:pBdr>
              <w:ind w:left="720"/>
              <w:rPr>
                <w:color w:val="000000"/>
              </w:rPr>
            </w:pPr>
            <w:r>
              <w:rPr>
                <w:color w:val="000000"/>
              </w:rPr>
              <w:t>15 pkt.</w:t>
            </w:r>
          </w:p>
        </w:tc>
        <w:tc>
          <w:tcPr>
            <w:tcW w:w="7371" w:type="dxa"/>
            <w:tcBorders>
              <w:top w:val="single" w:sz="4" w:space="0" w:color="000000"/>
              <w:left w:val="single" w:sz="4" w:space="0" w:color="000000"/>
              <w:bottom w:val="single" w:sz="4" w:space="0" w:color="000000"/>
              <w:right w:val="single" w:sz="4" w:space="0" w:color="000000"/>
            </w:tcBorders>
          </w:tcPr>
          <w:p w14:paraId="290B44C6" w14:textId="79652AE4" w:rsidR="00A83820" w:rsidRPr="009F6379" w:rsidRDefault="00ED2795" w:rsidP="00A83820">
            <w:pPr>
              <w:jc w:val="both"/>
            </w:pPr>
            <w:r>
              <w:rPr>
                <w:color w:val="000000"/>
              </w:rPr>
              <w:t>Czas trwania</w:t>
            </w:r>
            <w:r w:rsidR="007800DC">
              <w:rPr>
                <w:color w:val="000000"/>
              </w:rPr>
              <w:t xml:space="preserve"> gwarancji</w:t>
            </w:r>
            <w:r>
              <w:rPr>
                <w:color w:val="000000"/>
              </w:rPr>
              <w:t xml:space="preserve"> </w:t>
            </w:r>
            <w:r w:rsidR="00A83820" w:rsidRPr="009F6379">
              <w:t>na dostarczony, zamontowany i odebrany przedmiot zamówienia</w:t>
            </w:r>
            <w:r w:rsidR="007800DC">
              <w:t xml:space="preserve"> (nie obejmuje prac B+R)</w:t>
            </w:r>
          </w:p>
          <w:p w14:paraId="5AE0627A" w14:textId="305A1A00" w:rsidR="005A29BC" w:rsidRDefault="005A29BC">
            <w:pPr>
              <w:widowControl/>
              <w:pBdr>
                <w:top w:val="nil"/>
                <w:left w:val="nil"/>
                <w:bottom w:val="nil"/>
                <w:right w:val="nil"/>
                <w:between w:val="nil"/>
              </w:pBdr>
              <w:ind w:left="720"/>
              <w:rPr>
                <w:color w:val="000000"/>
              </w:rPr>
            </w:pPr>
          </w:p>
          <w:p w14:paraId="6D2ECF90" w14:textId="596BEABA" w:rsidR="005A29BC" w:rsidRPr="009F52AB" w:rsidRDefault="00943E87">
            <w:pPr>
              <w:widowControl/>
              <w:numPr>
                <w:ilvl w:val="0"/>
                <w:numId w:val="13"/>
              </w:numPr>
              <w:pBdr>
                <w:top w:val="nil"/>
                <w:left w:val="nil"/>
                <w:bottom w:val="nil"/>
                <w:right w:val="nil"/>
                <w:between w:val="nil"/>
              </w:pBdr>
              <w:rPr>
                <w:color w:val="000000"/>
              </w:rPr>
            </w:pPr>
            <w:r w:rsidRPr="009F52AB">
              <w:rPr>
                <w:color w:val="000000"/>
              </w:rPr>
              <w:t>24 miesięcy – 0 pkt</w:t>
            </w:r>
          </w:p>
          <w:p w14:paraId="37DDC112" w14:textId="05156ECD" w:rsidR="005A29BC" w:rsidRPr="009F52AB" w:rsidRDefault="00ED2795">
            <w:pPr>
              <w:widowControl/>
              <w:numPr>
                <w:ilvl w:val="0"/>
                <w:numId w:val="13"/>
              </w:numPr>
              <w:pBdr>
                <w:top w:val="nil"/>
                <w:left w:val="nil"/>
                <w:bottom w:val="nil"/>
                <w:right w:val="nil"/>
                <w:between w:val="nil"/>
              </w:pBdr>
              <w:rPr>
                <w:color w:val="000000"/>
              </w:rPr>
            </w:pPr>
            <w:r w:rsidRPr="009F52AB">
              <w:rPr>
                <w:color w:val="000000"/>
              </w:rPr>
              <w:t xml:space="preserve">Od 25 do </w:t>
            </w:r>
            <w:r w:rsidR="00943E87" w:rsidRPr="009F52AB">
              <w:rPr>
                <w:color w:val="000000"/>
              </w:rPr>
              <w:t xml:space="preserve">36 </w:t>
            </w:r>
            <w:r w:rsidRPr="009F52AB">
              <w:rPr>
                <w:color w:val="000000"/>
              </w:rPr>
              <w:t>miesięcy</w:t>
            </w:r>
            <w:r w:rsidR="00A83820" w:rsidRPr="009F52AB">
              <w:rPr>
                <w:color w:val="000000"/>
              </w:rPr>
              <w:t xml:space="preserve"> </w:t>
            </w:r>
            <w:r w:rsidRPr="009F52AB">
              <w:rPr>
                <w:color w:val="000000"/>
              </w:rPr>
              <w:t>– 5 pkt</w:t>
            </w:r>
          </w:p>
          <w:p w14:paraId="5144AFD2" w14:textId="71FBA3E8" w:rsidR="005A29BC" w:rsidRPr="009F52AB" w:rsidRDefault="00ED2795">
            <w:pPr>
              <w:widowControl/>
              <w:numPr>
                <w:ilvl w:val="0"/>
                <w:numId w:val="13"/>
              </w:numPr>
              <w:pBdr>
                <w:top w:val="nil"/>
                <w:left w:val="nil"/>
                <w:bottom w:val="nil"/>
                <w:right w:val="nil"/>
                <w:between w:val="nil"/>
              </w:pBdr>
              <w:rPr>
                <w:color w:val="000000"/>
              </w:rPr>
            </w:pPr>
            <w:r w:rsidRPr="009F52AB">
              <w:rPr>
                <w:color w:val="000000"/>
              </w:rPr>
              <w:t xml:space="preserve">Od </w:t>
            </w:r>
            <w:r w:rsidR="00943E87" w:rsidRPr="009F52AB">
              <w:rPr>
                <w:color w:val="000000"/>
              </w:rPr>
              <w:t xml:space="preserve">37 </w:t>
            </w:r>
            <w:r w:rsidRPr="009F52AB">
              <w:rPr>
                <w:color w:val="000000"/>
              </w:rPr>
              <w:t xml:space="preserve">do </w:t>
            </w:r>
            <w:r w:rsidR="00A83820" w:rsidRPr="009F52AB">
              <w:rPr>
                <w:color w:val="000000"/>
              </w:rPr>
              <w:t xml:space="preserve">49 miesięcy </w:t>
            </w:r>
            <w:r w:rsidRPr="009F52AB">
              <w:rPr>
                <w:color w:val="000000"/>
              </w:rPr>
              <w:t>– 10 pkt</w:t>
            </w:r>
          </w:p>
          <w:p w14:paraId="5319F4CA" w14:textId="57C9E5E1" w:rsidR="005A29BC" w:rsidRPr="009F52AB" w:rsidRDefault="00ED2795">
            <w:pPr>
              <w:widowControl/>
              <w:numPr>
                <w:ilvl w:val="0"/>
                <w:numId w:val="13"/>
              </w:numPr>
              <w:pBdr>
                <w:top w:val="nil"/>
                <w:left w:val="nil"/>
                <w:bottom w:val="nil"/>
                <w:right w:val="nil"/>
                <w:between w:val="nil"/>
              </w:pBdr>
              <w:rPr>
                <w:color w:val="000000"/>
              </w:rPr>
            </w:pPr>
            <w:r w:rsidRPr="009F52AB">
              <w:rPr>
                <w:color w:val="000000"/>
              </w:rPr>
              <w:t xml:space="preserve">Od </w:t>
            </w:r>
            <w:r w:rsidR="00A83820" w:rsidRPr="009F52AB">
              <w:rPr>
                <w:color w:val="000000"/>
              </w:rPr>
              <w:t xml:space="preserve">50 miesięcy </w:t>
            </w:r>
            <w:r w:rsidRPr="009F52AB">
              <w:rPr>
                <w:color w:val="000000"/>
              </w:rPr>
              <w:t>– 15 pkt</w:t>
            </w:r>
          </w:p>
          <w:p w14:paraId="25D0B9A2" w14:textId="77777777" w:rsidR="005A29BC" w:rsidRPr="009F52AB" w:rsidRDefault="005A29BC">
            <w:pPr>
              <w:widowControl/>
              <w:pBdr>
                <w:top w:val="nil"/>
                <w:left w:val="nil"/>
                <w:bottom w:val="nil"/>
                <w:right w:val="nil"/>
                <w:between w:val="nil"/>
              </w:pBdr>
              <w:ind w:left="720"/>
              <w:rPr>
                <w:color w:val="000000"/>
              </w:rPr>
            </w:pPr>
          </w:p>
          <w:p w14:paraId="199879C3" w14:textId="50DCADB5" w:rsidR="005A29BC" w:rsidRPr="009F52AB" w:rsidRDefault="00ED2795">
            <w:pPr>
              <w:spacing w:after="5" w:line="276" w:lineRule="auto"/>
              <w:ind w:right="44"/>
              <w:jc w:val="both"/>
            </w:pPr>
            <w:r w:rsidRPr="009F52AB">
              <w:t xml:space="preserve">Termin gwarancji liczony jest od dnia podpisania protokołu końcowego, po zamontowaniu </w:t>
            </w:r>
            <w:r w:rsidR="00363BA8" w:rsidRPr="009F52AB">
              <w:t>linii technologicznej</w:t>
            </w:r>
            <w:r w:rsidRPr="009F52AB">
              <w:t>, uruchomieniu,</w:t>
            </w:r>
            <w:r w:rsidR="00363BA8" w:rsidRPr="009F52AB">
              <w:t xml:space="preserve"> </w:t>
            </w:r>
            <w:r w:rsidRPr="009F52AB">
              <w:t>przetestowaniu, BEZ ZASTRZEŻEŃ; Warunki gwarancji opisano w</w:t>
            </w:r>
            <w:r w:rsidR="00A83820" w:rsidRPr="009F52AB">
              <w:t xml:space="preserve"> 5</w:t>
            </w:r>
            <w:r w:rsidRPr="009F52AB">
              <w:t xml:space="preserve"> pkt OPZ.</w:t>
            </w:r>
          </w:p>
          <w:p w14:paraId="0983F001" w14:textId="77777777" w:rsidR="005A29BC" w:rsidRPr="009F52AB" w:rsidRDefault="005A29BC">
            <w:pPr>
              <w:spacing w:after="5" w:line="276" w:lineRule="auto"/>
              <w:ind w:right="44"/>
              <w:jc w:val="both"/>
            </w:pPr>
          </w:p>
          <w:p w14:paraId="259B18C0" w14:textId="6AEF2038" w:rsidR="005A29BC" w:rsidRDefault="00ED2795">
            <w:pPr>
              <w:spacing w:after="5" w:line="276" w:lineRule="auto"/>
              <w:ind w:right="44"/>
              <w:jc w:val="both"/>
            </w:pPr>
            <w:r w:rsidRPr="009F52AB">
              <w:t>Zaoferowanie gwarancji poniżej 24 m-c spowoduje odrzucenie oferty</w:t>
            </w:r>
            <w:r w:rsidR="00083A36">
              <w:t>.</w:t>
            </w:r>
            <w:r>
              <w:t xml:space="preserve"> </w:t>
            </w:r>
          </w:p>
        </w:tc>
      </w:tr>
    </w:tbl>
    <w:p w14:paraId="15F851ED" w14:textId="77777777" w:rsidR="005A29BC" w:rsidRDefault="005A29BC">
      <w:pPr>
        <w:widowControl/>
        <w:pBdr>
          <w:top w:val="nil"/>
          <w:left w:val="nil"/>
          <w:bottom w:val="nil"/>
          <w:right w:val="nil"/>
          <w:between w:val="nil"/>
        </w:pBdr>
        <w:spacing w:line="276" w:lineRule="auto"/>
        <w:jc w:val="both"/>
        <w:rPr>
          <w:color w:val="000000"/>
        </w:rPr>
      </w:pPr>
    </w:p>
    <w:tbl>
      <w:tblPr>
        <w:tblStyle w:val="ac"/>
        <w:tblW w:w="9356"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7371"/>
      </w:tblGrid>
      <w:tr w:rsidR="007800DC" w14:paraId="2698A556" w14:textId="77777777" w:rsidTr="00452022">
        <w:trPr>
          <w:trHeight w:val="295"/>
        </w:trPr>
        <w:tc>
          <w:tcPr>
            <w:tcW w:w="9356" w:type="dxa"/>
            <w:gridSpan w:val="2"/>
            <w:tcBorders>
              <w:top w:val="single" w:sz="4" w:space="0" w:color="000000"/>
              <w:left w:val="single" w:sz="4" w:space="0" w:color="000000"/>
              <w:bottom w:val="single" w:sz="4" w:space="0" w:color="000000"/>
              <w:right w:val="single" w:sz="4" w:space="0" w:color="000000"/>
            </w:tcBorders>
          </w:tcPr>
          <w:p w14:paraId="7CF037C6" w14:textId="61F3EF0F" w:rsidR="007800DC" w:rsidRDefault="007800DC" w:rsidP="00452022">
            <w:pPr>
              <w:widowControl/>
              <w:pBdr>
                <w:top w:val="nil"/>
                <w:left w:val="nil"/>
                <w:bottom w:val="nil"/>
                <w:right w:val="nil"/>
                <w:between w:val="nil"/>
              </w:pBdr>
              <w:ind w:left="720"/>
              <w:jc w:val="center"/>
              <w:rPr>
                <w:b/>
                <w:bCs/>
                <w:color w:val="000000"/>
              </w:rPr>
            </w:pPr>
            <w:r>
              <w:rPr>
                <w:b/>
                <w:bCs/>
                <w:color w:val="000000"/>
              </w:rPr>
              <w:t xml:space="preserve">Kryterium </w:t>
            </w:r>
            <w:r w:rsidRPr="007800DC">
              <w:rPr>
                <w:b/>
                <w:bCs/>
                <w:color w:val="000000"/>
              </w:rPr>
              <w:t>czas prz</w:t>
            </w:r>
            <w:r>
              <w:rPr>
                <w:b/>
                <w:bCs/>
                <w:color w:val="000000"/>
              </w:rPr>
              <w:t>estoju</w:t>
            </w:r>
            <w:r w:rsidRPr="007800DC">
              <w:rPr>
                <w:b/>
                <w:bCs/>
                <w:color w:val="000000"/>
              </w:rPr>
              <w:t xml:space="preserve"> istniejącej linii technologicznej, niezbędny do realizacji przedmiotu zamówienia.</w:t>
            </w:r>
          </w:p>
        </w:tc>
      </w:tr>
      <w:tr w:rsidR="007800DC" w14:paraId="2B923919" w14:textId="77777777" w:rsidTr="00452022">
        <w:trPr>
          <w:trHeight w:val="873"/>
        </w:trPr>
        <w:tc>
          <w:tcPr>
            <w:tcW w:w="1985" w:type="dxa"/>
            <w:tcBorders>
              <w:top w:val="single" w:sz="4" w:space="0" w:color="000000"/>
              <w:left w:val="single" w:sz="4" w:space="0" w:color="000000"/>
              <w:bottom w:val="single" w:sz="4" w:space="0" w:color="000000"/>
              <w:right w:val="single" w:sz="4" w:space="0" w:color="000000"/>
            </w:tcBorders>
          </w:tcPr>
          <w:p w14:paraId="490B9834" w14:textId="22B2583B" w:rsidR="007800DC" w:rsidRDefault="007800DC" w:rsidP="00452022">
            <w:pPr>
              <w:widowControl/>
              <w:pBdr>
                <w:top w:val="nil"/>
                <w:left w:val="nil"/>
                <w:bottom w:val="nil"/>
                <w:right w:val="nil"/>
                <w:between w:val="nil"/>
              </w:pBdr>
              <w:rPr>
                <w:color w:val="000000"/>
              </w:rPr>
            </w:pPr>
            <w:r>
              <w:rPr>
                <w:color w:val="000000"/>
              </w:rPr>
              <w:t xml:space="preserve">Max liczba punktów, którą można zdobyć za </w:t>
            </w:r>
            <w:r w:rsidR="00363BA8">
              <w:rPr>
                <w:b/>
                <w:bCs/>
                <w:color w:val="000000"/>
              </w:rPr>
              <w:t>kryterium czas przestoju</w:t>
            </w:r>
          </w:p>
        </w:tc>
        <w:tc>
          <w:tcPr>
            <w:tcW w:w="7371" w:type="dxa"/>
            <w:tcBorders>
              <w:top w:val="single" w:sz="4" w:space="0" w:color="000000"/>
              <w:left w:val="single" w:sz="4" w:space="0" w:color="000000"/>
              <w:bottom w:val="single" w:sz="4" w:space="0" w:color="000000"/>
              <w:right w:val="single" w:sz="4" w:space="0" w:color="000000"/>
            </w:tcBorders>
          </w:tcPr>
          <w:p w14:paraId="5CDAD310" w14:textId="77777777" w:rsidR="007800DC" w:rsidRDefault="007800DC" w:rsidP="00452022">
            <w:pPr>
              <w:widowControl/>
              <w:pBdr>
                <w:top w:val="nil"/>
                <w:left w:val="nil"/>
                <w:bottom w:val="nil"/>
                <w:right w:val="nil"/>
                <w:between w:val="nil"/>
              </w:pBdr>
              <w:ind w:left="720"/>
              <w:rPr>
                <w:color w:val="000000"/>
              </w:rPr>
            </w:pPr>
          </w:p>
          <w:p w14:paraId="17AB8ECE" w14:textId="406E8987" w:rsidR="007800DC" w:rsidRDefault="007800DC" w:rsidP="007800DC">
            <w:pPr>
              <w:widowControl/>
              <w:pBdr>
                <w:top w:val="nil"/>
                <w:left w:val="nil"/>
                <w:bottom w:val="nil"/>
                <w:right w:val="nil"/>
                <w:between w:val="nil"/>
              </w:pBdr>
              <w:rPr>
                <w:color w:val="000000"/>
              </w:rPr>
            </w:pPr>
            <w:r>
              <w:rPr>
                <w:color w:val="000000"/>
              </w:rPr>
              <w:t xml:space="preserve">Opis sposobu przyznawania punktacji za spełnienie kryterium </w:t>
            </w:r>
            <w:r w:rsidRPr="007800DC">
              <w:rPr>
                <w:b/>
                <w:bCs/>
                <w:color w:val="000000"/>
              </w:rPr>
              <w:t>czas prz</w:t>
            </w:r>
            <w:r>
              <w:rPr>
                <w:b/>
                <w:bCs/>
                <w:color w:val="000000"/>
              </w:rPr>
              <w:t>estoju</w:t>
            </w:r>
            <w:r w:rsidRPr="007800DC">
              <w:rPr>
                <w:b/>
                <w:bCs/>
                <w:color w:val="000000"/>
              </w:rPr>
              <w:t xml:space="preserve"> istniejącej linii technologicznej, niezbędny do realizacji przedmiotu zamówienia. </w:t>
            </w:r>
          </w:p>
        </w:tc>
      </w:tr>
      <w:tr w:rsidR="007800DC" w14:paraId="0E6B6D7F" w14:textId="77777777" w:rsidTr="00452022">
        <w:trPr>
          <w:trHeight w:val="925"/>
        </w:trPr>
        <w:tc>
          <w:tcPr>
            <w:tcW w:w="1985" w:type="dxa"/>
            <w:tcBorders>
              <w:top w:val="single" w:sz="4" w:space="0" w:color="000000"/>
              <w:left w:val="single" w:sz="4" w:space="0" w:color="000000"/>
              <w:bottom w:val="single" w:sz="4" w:space="0" w:color="000000"/>
              <w:right w:val="single" w:sz="4" w:space="0" w:color="000000"/>
            </w:tcBorders>
          </w:tcPr>
          <w:p w14:paraId="23A539C4" w14:textId="77777777" w:rsidR="007800DC" w:rsidRDefault="007800DC" w:rsidP="00452022">
            <w:pPr>
              <w:widowControl/>
              <w:pBdr>
                <w:top w:val="nil"/>
                <w:left w:val="nil"/>
                <w:bottom w:val="nil"/>
                <w:right w:val="nil"/>
                <w:between w:val="nil"/>
              </w:pBdr>
              <w:ind w:left="720"/>
              <w:rPr>
                <w:color w:val="000000"/>
              </w:rPr>
            </w:pPr>
          </w:p>
          <w:p w14:paraId="14A5EB33" w14:textId="77777777" w:rsidR="007800DC" w:rsidRDefault="007800DC" w:rsidP="00452022">
            <w:pPr>
              <w:widowControl/>
              <w:pBdr>
                <w:top w:val="nil"/>
                <w:left w:val="nil"/>
                <w:bottom w:val="nil"/>
                <w:right w:val="nil"/>
                <w:between w:val="nil"/>
              </w:pBdr>
              <w:ind w:left="720"/>
              <w:rPr>
                <w:color w:val="000000"/>
              </w:rPr>
            </w:pPr>
            <w:r>
              <w:rPr>
                <w:color w:val="000000"/>
              </w:rPr>
              <w:t>15 pkt.</w:t>
            </w:r>
          </w:p>
        </w:tc>
        <w:tc>
          <w:tcPr>
            <w:tcW w:w="7371" w:type="dxa"/>
            <w:tcBorders>
              <w:top w:val="single" w:sz="4" w:space="0" w:color="000000"/>
              <w:left w:val="single" w:sz="4" w:space="0" w:color="000000"/>
              <w:bottom w:val="single" w:sz="4" w:space="0" w:color="000000"/>
              <w:right w:val="single" w:sz="4" w:space="0" w:color="000000"/>
            </w:tcBorders>
          </w:tcPr>
          <w:p w14:paraId="3C3CB295" w14:textId="3ACECF26" w:rsidR="007800DC" w:rsidRPr="009F6379" w:rsidRDefault="007800DC" w:rsidP="00452022">
            <w:pPr>
              <w:jc w:val="both"/>
            </w:pPr>
            <w:r>
              <w:rPr>
                <w:b/>
                <w:bCs/>
                <w:color w:val="000000"/>
              </w:rPr>
              <w:t>C</w:t>
            </w:r>
            <w:r w:rsidRPr="007800DC">
              <w:rPr>
                <w:b/>
                <w:bCs/>
                <w:color w:val="000000"/>
              </w:rPr>
              <w:t>zas prz</w:t>
            </w:r>
            <w:r>
              <w:rPr>
                <w:b/>
                <w:bCs/>
                <w:color w:val="000000"/>
              </w:rPr>
              <w:t>estoju</w:t>
            </w:r>
            <w:r w:rsidRPr="007800DC">
              <w:rPr>
                <w:b/>
                <w:bCs/>
                <w:color w:val="000000"/>
              </w:rPr>
              <w:t xml:space="preserve"> istniejącej linii technologicznej, niezbędny do realizacji przedmiotu zamówienia.</w:t>
            </w:r>
            <w:r w:rsidRPr="009F6379">
              <w:t>:</w:t>
            </w:r>
          </w:p>
          <w:p w14:paraId="7F9BDAA9" w14:textId="77777777" w:rsidR="007800DC" w:rsidRDefault="007800DC" w:rsidP="00452022">
            <w:pPr>
              <w:widowControl/>
              <w:pBdr>
                <w:top w:val="nil"/>
                <w:left w:val="nil"/>
                <w:bottom w:val="nil"/>
                <w:right w:val="nil"/>
                <w:between w:val="nil"/>
              </w:pBdr>
              <w:ind w:left="720"/>
              <w:rPr>
                <w:color w:val="000000"/>
              </w:rPr>
            </w:pPr>
          </w:p>
          <w:p w14:paraId="1920921D" w14:textId="5746605B" w:rsidR="007800DC" w:rsidRDefault="007800DC" w:rsidP="00452022">
            <w:pPr>
              <w:widowControl/>
              <w:numPr>
                <w:ilvl w:val="0"/>
                <w:numId w:val="13"/>
              </w:numPr>
              <w:pBdr>
                <w:top w:val="nil"/>
                <w:left w:val="nil"/>
                <w:bottom w:val="nil"/>
                <w:right w:val="nil"/>
                <w:between w:val="nil"/>
              </w:pBdr>
              <w:rPr>
                <w:color w:val="000000"/>
              </w:rPr>
            </w:pPr>
            <w:bookmarkStart w:id="13" w:name="_Hlk217404581"/>
            <w:r>
              <w:rPr>
                <w:color w:val="000000"/>
              </w:rPr>
              <w:t xml:space="preserve"> więcej niż </w:t>
            </w:r>
            <w:r w:rsidR="0067187B">
              <w:rPr>
                <w:color w:val="000000"/>
              </w:rPr>
              <w:t xml:space="preserve">34 </w:t>
            </w:r>
            <w:r>
              <w:rPr>
                <w:color w:val="000000"/>
              </w:rPr>
              <w:t>dni roboczych – 0 pkt</w:t>
            </w:r>
          </w:p>
          <w:p w14:paraId="11921ACF" w14:textId="00B58B5F" w:rsidR="007800DC" w:rsidRDefault="007800DC" w:rsidP="00452022">
            <w:pPr>
              <w:widowControl/>
              <w:numPr>
                <w:ilvl w:val="0"/>
                <w:numId w:val="13"/>
              </w:numPr>
              <w:pBdr>
                <w:top w:val="nil"/>
                <w:left w:val="nil"/>
                <w:bottom w:val="nil"/>
                <w:right w:val="nil"/>
                <w:between w:val="nil"/>
              </w:pBdr>
              <w:rPr>
                <w:color w:val="000000"/>
              </w:rPr>
            </w:pPr>
            <w:r>
              <w:rPr>
                <w:color w:val="000000"/>
              </w:rPr>
              <w:t xml:space="preserve">od </w:t>
            </w:r>
            <w:r w:rsidR="0067187B">
              <w:rPr>
                <w:color w:val="000000"/>
              </w:rPr>
              <w:t xml:space="preserve">25 </w:t>
            </w:r>
            <w:r>
              <w:rPr>
                <w:color w:val="000000"/>
              </w:rPr>
              <w:t xml:space="preserve">do </w:t>
            </w:r>
            <w:r w:rsidR="0067187B">
              <w:rPr>
                <w:color w:val="000000"/>
              </w:rPr>
              <w:t xml:space="preserve">34 </w:t>
            </w:r>
            <w:r>
              <w:rPr>
                <w:color w:val="000000"/>
              </w:rPr>
              <w:t>dni roboczych   – 5 pkt</w:t>
            </w:r>
          </w:p>
          <w:p w14:paraId="2D1B3A7C" w14:textId="32D135CD" w:rsidR="007800DC" w:rsidRDefault="007800DC" w:rsidP="00452022">
            <w:pPr>
              <w:widowControl/>
              <w:numPr>
                <w:ilvl w:val="0"/>
                <w:numId w:val="13"/>
              </w:numPr>
              <w:pBdr>
                <w:top w:val="nil"/>
                <w:left w:val="nil"/>
                <w:bottom w:val="nil"/>
                <w:right w:val="nil"/>
                <w:between w:val="nil"/>
              </w:pBdr>
              <w:rPr>
                <w:color w:val="000000"/>
              </w:rPr>
            </w:pPr>
            <w:r>
              <w:rPr>
                <w:color w:val="000000"/>
              </w:rPr>
              <w:t xml:space="preserve">od </w:t>
            </w:r>
            <w:r w:rsidR="0067187B">
              <w:rPr>
                <w:color w:val="000000"/>
              </w:rPr>
              <w:t xml:space="preserve">15 </w:t>
            </w:r>
            <w:r>
              <w:rPr>
                <w:color w:val="000000"/>
              </w:rPr>
              <w:t xml:space="preserve">do </w:t>
            </w:r>
            <w:r w:rsidR="0067187B">
              <w:rPr>
                <w:color w:val="000000"/>
              </w:rPr>
              <w:t xml:space="preserve">24 </w:t>
            </w:r>
            <w:r>
              <w:rPr>
                <w:color w:val="000000"/>
              </w:rPr>
              <w:t>dni roboczych   – 10 pkt</w:t>
            </w:r>
          </w:p>
          <w:p w14:paraId="089F853C" w14:textId="7C00C90C" w:rsidR="007800DC" w:rsidRDefault="0067187B" w:rsidP="00452022">
            <w:pPr>
              <w:widowControl/>
              <w:numPr>
                <w:ilvl w:val="0"/>
                <w:numId w:val="13"/>
              </w:numPr>
              <w:pBdr>
                <w:top w:val="nil"/>
                <w:left w:val="nil"/>
                <w:bottom w:val="nil"/>
                <w:right w:val="nil"/>
                <w:between w:val="nil"/>
              </w:pBdr>
              <w:rPr>
                <w:color w:val="000000"/>
              </w:rPr>
            </w:pPr>
            <w:r>
              <w:rPr>
                <w:color w:val="000000"/>
              </w:rPr>
              <w:t>14</w:t>
            </w:r>
            <w:r w:rsidR="007800DC">
              <w:rPr>
                <w:color w:val="000000"/>
              </w:rPr>
              <w:t xml:space="preserve"> dni roboczych</w:t>
            </w:r>
            <w:r w:rsidR="00AB674A">
              <w:rPr>
                <w:color w:val="000000"/>
              </w:rPr>
              <w:t xml:space="preserve"> i mniej</w:t>
            </w:r>
            <w:r w:rsidR="007800DC">
              <w:rPr>
                <w:color w:val="000000"/>
              </w:rPr>
              <w:t xml:space="preserve">    – 15 pkt</w:t>
            </w:r>
          </w:p>
          <w:bookmarkEnd w:id="13"/>
          <w:p w14:paraId="6AC70EA2" w14:textId="77777777" w:rsidR="007800DC" w:rsidRDefault="007800DC" w:rsidP="00452022">
            <w:pPr>
              <w:widowControl/>
              <w:pBdr>
                <w:top w:val="nil"/>
                <w:left w:val="nil"/>
                <w:bottom w:val="nil"/>
                <w:right w:val="nil"/>
                <w:between w:val="nil"/>
              </w:pBdr>
              <w:ind w:left="720"/>
              <w:rPr>
                <w:color w:val="000000"/>
              </w:rPr>
            </w:pPr>
          </w:p>
          <w:p w14:paraId="2DBB885F" w14:textId="731DD015" w:rsidR="007800DC" w:rsidRDefault="007800DC" w:rsidP="00452022">
            <w:pPr>
              <w:spacing w:after="5" w:line="276" w:lineRule="auto"/>
              <w:ind w:right="44"/>
              <w:jc w:val="both"/>
            </w:pPr>
            <w:r w:rsidRPr="007800DC">
              <w:t xml:space="preserve">Przekroczenie zadeklarowanej liczby dni spowoduje naliczenie kar umownych w wysokości </w:t>
            </w:r>
            <w:r w:rsidRPr="007800DC">
              <w:rPr>
                <w:b/>
                <w:bCs/>
              </w:rPr>
              <w:t>10 000 zł</w:t>
            </w:r>
            <w:r w:rsidRPr="007800DC">
              <w:t xml:space="preserve"> za każdy kolejny rozpoczęty dzień roboczy.</w:t>
            </w:r>
          </w:p>
        </w:tc>
      </w:tr>
    </w:tbl>
    <w:p w14:paraId="038E160A" w14:textId="77777777" w:rsidR="007800DC" w:rsidRDefault="007800DC">
      <w:pPr>
        <w:widowControl/>
        <w:pBdr>
          <w:top w:val="nil"/>
          <w:left w:val="nil"/>
          <w:bottom w:val="nil"/>
          <w:right w:val="nil"/>
          <w:between w:val="nil"/>
        </w:pBdr>
        <w:spacing w:line="276" w:lineRule="auto"/>
        <w:jc w:val="both"/>
        <w:rPr>
          <w:color w:val="000000"/>
        </w:rPr>
      </w:pPr>
    </w:p>
    <w:p w14:paraId="726BBD26" w14:textId="77777777" w:rsidR="005A29BC" w:rsidRDefault="00ED2795">
      <w:pPr>
        <w:widowControl/>
        <w:pBdr>
          <w:top w:val="nil"/>
          <w:left w:val="nil"/>
          <w:bottom w:val="nil"/>
          <w:right w:val="nil"/>
          <w:between w:val="nil"/>
        </w:pBdr>
        <w:spacing w:line="276" w:lineRule="auto"/>
        <w:jc w:val="both"/>
        <w:rPr>
          <w:color w:val="000000"/>
        </w:rPr>
      </w:pPr>
      <w:r>
        <w:rPr>
          <w:color w:val="000000"/>
        </w:rPr>
        <w:t>Punkty w ramach poszczególnych kryteriów sumują się. Punktacja przyznawana Wykonawcy będzie obliczana z dokładnością do dwóch miejsc po przecinku. Najwyższa łączna liczba punktów wyznaczy najkorzystniejszą ofertę.</w:t>
      </w:r>
    </w:p>
    <w:p w14:paraId="2A4442A8" w14:textId="77777777" w:rsidR="005A29BC" w:rsidRDefault="005A29BC">
      <w:pPr>
        <w:widowControl/>
        <w:pBdr>
          <w:top w:val="nil"/>
          <w:left w:val="nil"/>
          <w:bottom w:val="nil"/>
          <w:right w:val="nil"/>
          <w:between w:val="nil"/>
        </w:pBdr>
        <w:spacing w:line="276" w:lineRule="auto"/>
        <w:jc w:val="both"/>
        <w:rPr>
          <w:color w:val="000000"/>
        </w:rPr>
      </w:pPr>
    </w:p>
    <w:p w14:paraId="17BDF795" w14:textId="77777777" w:rsidR="005A29BC" w:rsidRDefault="00ED2795">
      <w:pPr>
        <w:numPr>
          <w:ilvl w:val="0"/>
          <w:numId w:val="22"/>
        </w:numPr>
        <w:pBdr>
          <w:top w:val="nil"/>
          <w:left w:val="nil"/>
          <w:bottom w:val="nil"/>
          <w:right w:val="nil"/>
          <w:between w:val="nil"/>
        </w:pBdr>
        <w:spacing w:before="240" w:after="240" w:line="276" w:lineRule="auto"/>
        <w:jc w:val="center"/>
        <w:rPr>
          <w:b/>
          <w:bCs/>
          <w:color w:val="000000"/>
        </w:rPr>
      </w:pPr>
      <w:r>
        <w:rPr>
          <w:b/>
          <w:bCs/>
          <w:color w:val="000000"/>
        </w:rPr>
        <w:t>WARUNKI ZMIANY UMOWY ZAWARTEJ W WYNIKU PRZEPROWADZONEGO ZAPYTANIA OFERTOWEGO</w:t>
      </w:r>
    </w:p>
    <w:p w14:paraId="6DCFCCB8" w14:textId="77777777" w:rsidR="005A29BC" w:rsidRDefault="00ED2795">
      <w:pPr>
        <w:widowControl/>
        <w:numPr>
          <w:ilvl w:val="0"/>
          <w:numId w:val="18"/>
        </w:numPr>
        <w:spacing w:after="80"/>
        <w:jc w:val="both"/>
      </w:pPr>
      <w:r>
        <w:t xml:space="preserve">Zamawiający przewiduje zmiany warunków umowy zawartej w wyniku przeprowadzonego zapytania ofertowego w następujących przypadkach: </w:t>
      </w:r>
    </w:p>
    <w:p w14:paraId="57ED9485" w14:textId="77777777" w:rsidR="005A29BC" w:rsidRDefault="00ED2795">
      <w:pPr>
        <w:widowControl/>
        <w:numPr>
          <w:ilvl w:val="0"/>
          <w:numId w:val="19"/>
        </w:numPr>
        <w:spacing w:after="80"/>
        <w:ind w:left="709" w:hanging="426"/>
        <w:jc w:val="both"/>
      </w:pPr>
      <w:bookmarkStart w:id="14" w:name="_heading=h.z337ya" w:colFirst="0" w:colLast="0"/>
      <w:bookmarkEnd w:id="14"/>
      <w:r>
        <w:t xml:space="preserve">gdy nastąpi zmiana powszechnie obowiązujących przepisów prawa w zakresie mającym wpływ na realizację przedmiotu zamówienia, w tym zmiana stawek podatku VAT. </w:t>
      </w:r>
      <w:r>
        <w:br/>
        <w:t>W przypadku zmiany wysokości obowiązującej stawki podatku VAT w sytuacji, gdy w trakcie realizacji przedmiotu zamówienia nastąpi zmiana stawki podatku VAT dla dostaw objętych przedmiotem zamówienia. W takim przypadku Zamawiający dopuszcza możliwość zmiany wysokości wynagrodzenia Wykonawcy, o kwotę równą różnicy w kwocie podatku;</w:t>
      </w:r>
    </w:p>
    <w:p w14:paraId="50679EE3" w14:textId="2DCEEACE" w:rsidR="005A29BC" w:rsidRDefault="00ED2795">
      <w:pPr>
        <w:widowControl/>
        <w:numPr>
          <w:ilvl w:val="0"/>
          <w:numId w:val="19"/>
        </w:numPr>
        <w:spacing w:after="80"/>
        <w:jc w:val="both"/>
      </w:pPr>
      <w:r>
        <w:t xml:space="preserve">gdy konieczność wprowadzenia zmian będzie następstwem zmian wprowadzonych w umowach pomiędzy Zamawiającym, a inną niż Wykonawca stroną, w szczególności </w:t>
      </w:r>
      <w:r w:rsidR="00B83FA7">
        <w:t>I</w:t>
      </w:r>
      <w:r>
        <w:t>nstytucją Zarządzającą, Pośredniczącą</w:t>
      </w:r>
      <w:r w:rsidR="00083A36">
        <w:t xml:space="preserve"> funduszami UE</w:t>
      </w:r>
      <w:r>
        <w:t>, a także innymi instytucjami, które na podstawie przepisów prawa mogą wpływać na realizację zamówienia;</w:t>
      </w:r>
    </w:p>
    <w:p w14:paraId="32474BDF" w14:textId="77777777" w:rsidR="005A29BC" w:rsidRDefault="00ED2795">
      <w:pPr>
        <w:widowControl/>
        <w:numPr>
          <w:ilvl w:val="0"/>
          <w:numId w:val="19"/>
        </w:numPr>
        <w:spacing w:after="80"/>
        <w:jc w:val="both"/>
      </w:pPr>
      <w:r>
        <w:t>gdy konieczność wprowadzenia zmian wynika z realizacji innych prac w ramach projektu oraz z potrzeby ich wzajemnej koordynacji.</w:t>
      </w:r>
    </w:p>
    <w:p w14:paraId="743688F1" w14:textId="77777777" w:rsidR="005A29BC" w:rsidRDefault="00ED2795">
      <w:pPr>
        <w:widowControl/>
        <w:numPr>
          <w:ilvl w:val="0"/>
          <w:numId w:val="19"/>
        </w:numPr>
        <w:spacing w:after="80"/>
        <w:jc w:val="both"/>
      </w:pPr>
      <w:r>
        <w:t>w przypadku zmiany regulacji prawnych odnoszących się do praw i obowiązków stron umowy, wprowadzonych po zawarciu umowy, wywołujących niezbędną potrzebę zmiany sposobu realizacji umowy, Zamawiający dopuszcza możliwość zmiany sposobu realizacji umowy, wysokości wynagrodzenia, lub terminu zakończenia realizacji przedmiotu umowy;</w:t>
      </w:r>
    </w:p>
    <w:p w14:paraId="6B308B12" w14:textId="77777777" w:rsidR="005A29BC" w:rsidRDefault="00ED2795">
      <w:pPr>
        <w:widowControl/>
        <w:numPr>
          <w:ilvl w:val="0"/>
          <w:numId w:val="19"/>
        </w:numPr>
        <w:spacing w:after="80"/>
        <w:jc w:val="both"/>
      </w:pPr>
      <w:r>
        <w:t>w przypadku uzgodnienia pomiędzy Stronami skrócenia terminu realizacji przedmiotu umowy, Zamawiający dopuszcza zmianę skutkującą skróceniem terminu realizacji przedmiotu umowy o uzgodniony okres;</w:t>
      </w:r>
    </w:p>
    <w:p w14:paraId="405425C1" w14:textId="77777777" w:rsidR="005A29BC" w:rsidRDefault="00ED2795">
      <w:pPr>
        <w:widowControl/>
        <w:numPr>
          <w:ilvl w:val="0"/>
          <w:numId w:val="19"/>
        </w:numPr>
        <w:spacing w:after="80"/>
        <w:jc w:val="both"/>
      </w:pPr>
      <w:r>
        <w:t>zmiany terminu realizacji przedmiotu umowy w przypadku wystąpienia co najmniej jednej z niżej wymienionych okoliczności:</w:t>
      </w:r>
    </w:p>
    <w:p w14:paraId="77392C76" w14:textId="77777777" w:rsidR="005A29BC" w:rsidRDefault="00ED2795">
      <w:pPr>
        <w:widowControl/>
        <w:numPr>
          <w:ilvl w:val="0"/>
          <w:numId w:val="11"/>
        </w:numPr>
        <w:spacing w:after="80"/>
        <w:jc w:val="both"/>
      </w:pPr>
      <w:r>
        <w:t>opóźnienia w realizacji dostawy z przyczyn technicznych lub technologicznych, niezależnych od wykonawcy</w:t>
      </w:r>
    </w:p>
    <w:p w14:paraId="676B926B" w14:textId="77777777" w:rsidR="005A29BC" w:rsidRDefault="00ED2795">
      <w:pPr>
        <w:widowControl/>
        <w:numPr>
          <w:ilvl w:val="0"/>
          <w:numId w:val="11"/>
        </w:numPr>
        <w:spacing w:after="80"/>
        <w:jc w:val="both"/>
      </w:pPr>
      <w:r>
        <w:t>wystąpienia nagłego, niezależnego od Stron zdarzenia zewnętrznego (siły wyższej),</w:t>
      </w:r>
    </w:p>
    <w:p w14:paraId="24DCEDE9" w14:textId="77777777" w:rsidR="005A29BC" w:rsidRDefault="00ED2795">
      <w:pPr>
        <w:widowControl/>
        <w:numPr>
          <w:ilvl w:val="0"/>
          <w:numId w:val="11"/>
        </w:numPr>
        <w:spacing w:after="80"/>
        <w:jc w:val="both"/>
      </w:pPr>
      <w:r>
        <w:t>zaistnieją przyczyny niezależne od działania Stron umowy, których przy zachowaniu wszelkich należnych środków nie można uniknąć ani im zapobiec, w szczególności protesty mieszkańców lub innych osób prawnych lub fizycznych. W takiej sytuacji termin wykonania przedmiotu umowy zostanie przesunięty o uzasadnioną okolicznościami ilość dni ustaloną przez Strony umowy,</w:t>
      </w:r>
    </w:p>
    <w:p w14:paraId="4A9FD1B8" w14:textId="77777777" w:rsidR="005A29BC" w:rsidRDefault="00ED2795">
      <w:pPr>
        <w:widowControl/>
        <w:numPr>
          <w:ilvl w:val="0"/>
          <w:numId w:val="11"/>
        </w:numPr>
        <w:spacing w:after="80"/>
        <w:jc w:val="both"/>
      </w:pPr>
      <w:r>
        <w:t>zmiana z przyczyn leżących po stronie Zamawiającego, a związanych z zapewnieniem odpowiednego podłoża, instalacji i innych warunków do montażu przedmiotu umowy,</w:t>
      </w:r>
    </w:p>
    <w:p w14:paraId="703D6405" w14:textId="77777777" w:rsidR="005A29BC" w:rsidRDefault="00ED2795">
      <w:pPr>
        <w:widowControl/>
        <w:numPr>
          <w:ilvl w:val="0"/>
          <w:numId w:val="11"/>
        </w:numPr>
        <w:spacing w:after="80"/>
        <w:jc w:val="both"/>
      </w:pPr>
      <w:r>
        <w:t>zmiana terminu zakończenia testowania zamontowanego urządzenia, w przypadku stwierdzenia niewłaściwego działania,</w:t>
      </w:r>
    </w:p>
    <w:p w14:paraId="7E330E65" w14:textId="77777777" w:rsidR="005A29BC" w:rsidRDefault="00ED2795">
      <w:pPr>
        <w:spacing w:after="80"/>
        <w:ind w:left="1134"/>
        <w:jc w:val="both"/>
      </w:pPr>
      <w:r>
        <w:t>W okolicznościach wyżej wymienionych Strony ustalają nowe terminy umowne;</w:t>
      </w:r>
    </w:p>
    <w:p w14:paraId="07BC3F31" w14:textId="77777777" w:rsidR="005A29BC" w:rsidRDefault="00ED2795">
      <w:pPr>
        <w:widowControl/>
        <w:numPr>
          <w:ilvl w:val="0"/>
          <w:numId w:val="17"/>
        </w:numPr>
        <w:spacing w:after="80"/>
        <w:jc w:val="both"/>
      </w:pPr>
      <w:r>
        <w:t>w przypadku gdy oferent, którego oferta została wybrana jako najkorzystniejsza, uchyli się od zawarcia umowy lub nie będzie mógł jej zawrzeć, a konieczne będzie podpisanie umowy z kolejnym oferentem, jednak nie będzie możliwe zawarcie umowy z tym oferentem do dnia 31.01.2026 r., dopuszcza się możliwość przesunięcia terminu realizacji zamówienia o 2 tygodnie.</w:t>
      </w:r>
    </w:p>
    <w:p w14:paraId="5BD0F013" w14:textId="77777777" w:rsidR="005A29BC" w:rsidRDefault="00ED2795">
      <w:pPr>
        <w:widowControl/>
        <w:numPr>
          <w:ilvl w:val="0"/>
          <w:numId w:val="17"/>
        </w:numPr>
        <w:spacing w:after="80"/>
        <w:jc w:val="both"/>
      </w:pPr>
      <w:r>
        <w:t>zmiany parametrów przedmiotu umowy (wyłącznie na wyższe/lepsze)– z uwagi na postęp technologiczny lub zmiany obowiązujących przepisów, z zachowaniem zaoferowanej ceny ofertowej;</w:t>
      </w:r>
    </w:p>
    <w:p w14:paraId="7996E85C" w14:textId="77777777" w:rsidR="005A29BC" w:rsidRDefault="00ED2795">
      <w:pPr>
        <w:widowControl/>
        <w:numPr>
          <w:ilvl w:val="0"/>
          <w:numId w:val="17"/>
        </w:numPr>
        <w:pBdr>
          <w:top w:val="nil"/>
          <w:left w:val="nil"/>
          <w:bottom w:val="nil"/>
          <w:right w:val="nil"/>
          <w:between w:val="nil"/>
        </w:pBdr>
        <w:spacing w:after="120" w:line="264" w:lineRule="auto"/>
        <w:rPr>
          <w:color w:val="000000"/>
        </w:rPr>
      </w:pPr>
      <w:r>
        <w:rPr>
          <w:color w:val="000000"/>
        </w:rPr>
        <w:t>w przypadku wystąpienia którejkolwiek z okoliczności wymienionych w Wytycznych dotyczących kwalifikowalności wydatków na lata 2021 – 2027 – sekcja 3.2.4. pkt. 4).</w:t>
      </w:r>
    </w:p>
    <w:p w14:paraId="2D5CFAFF" w14:textId="77777777" w:rsidR="005A29BC" w:rsidRDefault="00ED2795">
      <w:pPr>
        <w:widowControl/>
        <w:numPr>
          <w:ilvl w:val="0"/>
          <w:numId w:val="17"/>
        </w:numPr>
        <w:spacing w:after="80"/>
        <w:jc w:val="both"/>
      </w:pPr>
      <w:r>
        <w:t>w przypadku, gdy w umowie znajdują się oczywiste błędy pisarskie lub rachunkowe, Zamawiający dopuszcza zmiany postanowień umowy, w których występują takie oczywiste błędy pisarskie lub rachunkowe.</w:t>
      </w:r>
    </w:p>
    <w:p w14:paraId="6315DFED" w14:textId="3E512AEE" w:rsidR="005A29BC" w:rsidRDefault="00ED2795">
      <w:pPr>
        <w:widowControl/>
        <w:numPr>
          <w:ilvl w:val="0"/>
          <w:numId w:val="17"/>
        </w:numPr>
        <w:spacing w:after="80"/>
        <w:jc w:val="both"/>
      </w:pPr>
      <w:r>
        <w:t xml:space="preserve">rozszerzenie zakresu obowiązków Stron, które nie zostały przewidziane na etapie zapytania ofertowego i związane z tym dostosowanie wynagrodzenia oraz terminu realizacji prac. </w:t>
      </w:r>
    </w:p>
    <w:p w14:paraId="77F209DD" w14:textId="77777777" w:rsidR="007B7057" w:rsidRDefault="00A83820" w:rsidP="007B7057">
      <w:pPr>
        <w:widowControl/>
        <w:numPr>
          <w:ilvl w:val="0"/>
          <w:numId w:val="17"/>
        </w:numPr>
        <w:spacing w:after="80" w:line="276" w:lineRule="auto"/>
        <w:jc w:val="both"/>
      </w:pPr>
      <w:r w:rsidRPr="00150A12">
        <w:t>Zmiana terminu realizacji – w przypadku zaistnienia konieczności zawarcia umowy z kolejnym oferentem (z uwagi na to, że wcześniej wybrany oferent nie przystąpił do podpisania umowy) termin realizacji ulega przedłużeniu o czas niezbędny do podpisania umowy z nowym oferentem.</w:t>
      </w:r>
    </w:p>
    <w:p w14:paraId="00E198FE" w14:textId="2D963EC0" w:rsidR="007B7057" w:rsidRDefault="007B7057" w:rsidP="007B7057">
      <w:pPr>
        <w:widowControl/>
        <w:numPr>
          <w:ilvl w:val="0"/>
          <w:numId w:val="17"/>
        </w:numPr>
        <w:spacing w:after="80" w:line="276" w:lineRule="auto"/>
        <w:jc w:val="both"/>
      </w:pPr>
      <w:r w:rsidRPr="007B7057">
        <w:t>Zmiana terminu zakończenia badań, spowodowana przesunięciem etapów badawczych w projekcie i wynikającym z tego wpływem na realizację/wykonawstwo</w:t>
      </w:r>
    </w:p>
    <w:p w14:paraId="2DBF1116" w14:textId="77777777" w:rsidR="007B7057" w:rsidRDefault="007B7057">
      <w:pPr>
        <w:spacing w:line="276" w:lineRule="auto"/>
        <w:jc w:val="both"/>
      </w:pPr>
    </w:p>
    <w:p w14:paraId="593C7863" w14:textId="69B7081C" w:rsidR="005A29BC" w:rsidRDefault="00ED2795">
      <w:pPr>
        <w:spacing w:line="276" w:lineRule="auto"/>
        <w:jc w:val="both"/>
      </w:pPr>
      <w:r>
        <w:t xml:space="preserve">Wystąpienie którejkolwiek z wymienionych okoliczności nie stanowi bezwzględnego zobowiązania Zamawiającego do dokonania takich zmian, ani nie może stanowić podstawy roszczeń Wykonawcy do ich dokonania. </w:t>
      </w:r>
    </w:p>
    <w:p w14:paraId="7FE36060" w14:textId="77777777" w:rsidR="005A29BC" w:rsidRDefault="00ED2795">
      <w:pPr>
        <w:spacing w:line="276" w:lineRule="auto"/>
        <w:jc w:val="both"/>
        <w:rPr>
          <w:highlight w:val="yellow"/>
        </w:rPr>
      </w:pPr>
      <w:r>
        <w:t>Nie wszystkie zmiany muszą mieć formę aneksu do umowy; dopuszcza się wymienienie zmiany nie mające wpływ na ocenę oferty a działające na korzyść Zamawiającego w protokole końcowym, np. skrócenie terminu realizacji lub dostarczenie przedmiotu zamówienia o wyższych parametrach.</w:t>
      </w:r>
    </w:p>
    <w:p w14:paraId="50F55117" w14:textId="77777777" w:rsidR="005A29BC" w:rsidRDefault="005A29BC">
      <w:pPr>
        <w:widowControl/>
        <w:pBdr>
          <w:top w:val="nil"/>
          <w:left w:val="nil"/>
          <w:bottom w:val="nil"/>
          <w:right w:val="nil"/>
          <w:between w:val="nil"/>
        </w:pBdr>
        <w:spacing w:line="276" w:lineRule="auto"/>
        <w:jc w:val="both"/>
        <w:rPr>
          <w:color w:val="000000"/>
        </w:rPr>
      </w:pPr>
    </w:p>
    <w:p w14:paraId="6E34AFE7" w14:textId="77777777" w:rsidR="005A29BC" w:rsidRDefault="00ED2795">
      <w:pPr>
        <w:widowControl/>
        <w:numPr>
          <w:ilvl w:val="0"/>
          <w:numId w:val="22"/>
        </w:numPr>
        <w:pBdr>
          <w:top w:val="nil"/>
          <w:left w:val="nil"/>
          <w:bottom w:val="nil"/>
          <w:right w:val="nil"/>
          <w:between w:val="nil"/>
        </w:pBdr>
        <w:spacing w:line="276" w:lineRule="auto"/>
        <w:jc w:val="center"/>
        <w:rPr>
          <w:b/>
          <w:bCs/>
          <w:color w:val="00000A"/>
        </w:rPr>
      </w:pPr>
      <w:r>
        <w:rPr>
          <w:b/>
          <w:bCs/>
          <w:color w:val="00000A"/>
        </w:rPr>
        <w:t>ADRES STRONY INTERNETOWEJ, NA KTÓREJ ZAMIESZCZONO OGŁOSZENIE:</w:t>
      </w:r>
    </w:p>
    <w:p w14:paraId="764D14DF" w14:textId="77777777" w:rsidR="005A29BC" w:rsidRDefault="005A29BC">
      <w:pPr>
        <w:widowControl/>
        <w:pBdr>
          <w:top w:val="nil"/>
          <w:left w:val="nil"/>
          <w:bottom w:val="nil"/>
          <w:right w:val="nil"/>
          <w:between w:val="nil"/>
        </w:pBdr>
        <w:spacing w:line="276" w:lineRule="auto"/>
        <w:ind w:left="928"/>
        <w:rPr>
          <w:b/>
          <w:bCs/>
          <w:color w:val="00000A"/>
        </w:rPr>
      </w:pPr>
    </w:p>
    <w:p w14:paraId="062694D8" w14:textId="77777777" w:rsidR="005A29BC" w:rsidRDefault="00ED2795">
      <w:pPr>
        <w:widowControl/>
        <w:pBdr>
          <w:top w:val="nil"/>
          <w:left w:val="nil"/>
          <w:bottom w:val="nil"/>
          <w:right w:val="nil"/>
          <w:between w:val="nil"/>
        </w:pBdr>
        <w:spacing w:line="276" w:lineRule="auto"/>
        <w:ind w:left="142"/>
        <w:jc w:val="both"/>
        <w:rPr>
          <w:color w:val="00000A"/>
        </w:rPr>
      </w:pPr>
      <w:r>
        <w:rPr>
          <w:color w:val="00000A"/>
        </w:rPr>
        <w:t xml:space="preserve"> https://bazakonkurencyjnosci.funduszeeuropejskie.gov.pl/</w:t>
      </w:r>
    </w:p>
    <w:p w14:paraId="1128D041" w14:textId="77777777" w:rsidR="005A29BC" w:rsidRDefault="005A29BC">
      <w:pPr>
        <w:widowControl/>
        <w:pBdr>
          <w:top w:val="nil"/>
          <w:left w:val="nil"/>
          <w:bottom w:val="nil"/>
          <w:right w:val="nil"/>
          <w:between w:val="nil"/>
        </w:pBdr>
        <w:spacing w:line="276" w:lineRule="auto"/>
        <w:ind w:left="142"/>
        <w:jc w:val="both"/>
        <w:rPr>
          <w:color w:val="00000A"/>
        </w:rPr>
      </w:pPr>
    </w:p>
    <w:p w14:paraId="65CA006A" w14:textId="77777777" w:rsidR="005A29BC" w:rsidRDefault="005A29BC">
      <w:pPr>
        <w:pBdr>
          <w:top w:val="nil"/>
          <w:left w:val="nil"/>
          <w:bottom w:val="nil"/>
          <w:right w:val="nil"/>
          <w:between w:val="nil"/>
        </w:pBdr>
        <w:spacing w:line="276" w:lineRule="auto"/>
        <w:jc w:val="both"/>
        <w:rPr>
          <w:color w:val="000000"/>
          <w:highlight w:val="yellow"/>
        </w:rPr>
      </w:pPr>
    </w:p>
    <w:p w14:paraId="117EC232" w14:textId="77777777" w:rsidR="005A29BC" w:rsidRDefault="00ED2795">
      <w:pPr>
        <w:numPr>
          <w:ilvl w:val="0"/>
          <w:numId w:val="22"/>
        </w:numPr>
        <w:pBdr>
          <w:top w:val="nil"/>
          <w:left w:val="nil"/>
          <w:bottom w:val="nil"/>
          <w:right w:val="nil"/>
          <w:between w:val="nil"/>
        </w:pBdr>
        <w:spacing w:before="240" w:after="240" w:line="276" w:lineRule="auto"/>
        <w:jc w:val="center"/>
        <w:rPr>
          <w:b/>
          <w:bCs/>
          <w:color w:val="000000"/>
        </w:rPr>
      </w:pPr>
      <w:r>
        <w:rPr>
          <w:b/>
          <w:bCs/>
          <w:color w:val="000000"/>
        </w:rPr>
        <w:t>FORMA SKŁADANIA OFERT</w:t>
      </w:r>
    </w:p>
    <w:p w14:paraId="46ECA9EB" w14:textId="77777777" w:rsidR="005A29BC" w:rsidRDefault="00ED2795">
      <w:pPr>
        <w:widowControl/>
        <w:pBdr>
          <w:top w:val="nil"/>
          <w:left w:val="nil"/>
          <w:bottom w:val="nil"/>
          <w:right w:val="nil"/>
          <w:between w:val="nil"/>
        </w:pBdr>
        <w:spacing w:after="160" w:line="276" w:lineRule="auto"/>
        <w:jc w:val="both"/>
        <w:rPr>
          <w:color w:val="000000"/>
        </w:rPr>
      </w:pPr>
      <w:r>
        <w:rPr>
          <w:color w:val="000000"/>
        </w:rPr>
        <w:t>Oferty składane są z zachowaniem formy pisemnej w j. polskim, zgodnie z załączonym wzorem</w:t>
      </w:r>
      <w:r>
        <w:rPr>
          <w:color w:val="EE0000"/>
        </w:rPr>
        <w:t xml:space="preserve"> </w:t>
      </w:r>
      <w:r>
        <w:t xml:space="preserve">(modyfikacja formularza ofertowego i załącznik 1 do oferty szczególnie w zakresie specyfikacji  może spowodować odrzucenie oferty).  </w:t>
      </w:r>
      <w:r>
        <w:rPr>
          <w:color w:val="000000"/>
        </w:rPr>
        <w:t>Za formę pisemną uznaje się ofertę podpisaną podpisem kwalifikowanym lub zaufanym. Jeśli osoba podpisująca ofertę nie jest osobą upoważnioną do reprezentowania Dostawcy zgodnie z dokumentem rejestrowym należy załączyć stosowne pełnomocnictwo. Zamawiający dopuszcza wezwanie Dostawcy do uzupełnienia oferty/przesłania wyjaśnień w ciągu 3 dni roboczych, w zakresie błędów rachunkowych, braku podpisu oferty (lub brak możliwości weryfikacji podpisów kwalifikowanych) lub jej załączników, niejasności/ braków w zakresie któregoś z parametrów sprzętu, przy czym uzupełnienia nie mogą mieć wpływu na kryteria oceny oferty.</w:t>
      </w:r>
    </w:p>
    <w:p w14:paraId="003F673B" w14:textId="77777777" w:rsidR="005A29BC" w:rsidRDefault="00ED2795">
      <w:pPr>
        <w:widowControl/>
        <w:pBdr>
          <w:top w:val="nil"/>
          <w:left w:val="nil"/>
          <w:bottom w:val="nil"/>
          <w:right w:val="nil"/>
          <w:between w:val="nil"/>
        </w:pBdr>
        <w:spacing w:line="276" w:lineRule="auto"/>
        <w:jc w:val="both"/>
        <w:rPr>
          <w:color w:val="000000"/>
        </w:rPr>
      </w:pPr>
      <w:r>
        <w:rPr>
          <w:color w:val="000000"/>
        </w:rPr>
        <w:t>Wykonawca do złożonej oferty zobowiązany jest przedłożyć:</w:t>
      </w:r>
    </w:p>
    <w:p w14:paraId="1B67E128" w14:textId="77777777" w:rsidR="005A29BC" w:rsidRDefault="00ED2795">
      <w:pPr>
        <w:widowControl/>
        <w:numPr>
          <w:ilvl w:val="0"/>
          <w:numId w:val="10"/>
        </w:numPr>
        <w:pBdr>
          <w:top w:val="nil"/>
          <w:left w:val="nil"/>
          <w:bottom w:val="nil"/>
          <w:right w:val="nil"/>
          <w:between w:val="nil"/>
        </w:pBdr>
        <w:spacing w:after="80" w:line="259" w:lineRule="auto"/>
        <w:jc w:val="both"/>
        <w:rPr>
          <w:b/>
          <w:bCs/>
          <w:color w:val="000000"/>
          <w:u w:val="single"/>
        </w:rPr>
      </w:pPr>
      <w:bookmarkStart w:id="15" w:name="_heading=h.61scmhmotnjb" w:colFirst="0" w:colLast="0"/>
      <w:bookmarkEnd w:id="15"/>
      <w:r>
        <w:rPr>
          <w:color w:val="000000"/>
        </w:rPr>
        <w:t>Załącznik nr 1 do oferty: Potwierdzenie specyfikacji</w:t>
      </w:r>
      <w:r>
        <w:rPr>
          <w:b/>
          <w:bCs/>
          <w:color w:val="000000"/>
        </w:rPr>
        <w:t xml:space="preserve"> </w:t>
      </w:r>
      <w:r>
        <w:rPr>
          <w:color w:val="000000"/>
        </w:rPr>
        <w:t xml:space="preserve"> (według wzoru)</w:t>
      </w:r>
    </w:p>
    <w:p w14:paraId="7B358123" w14:textId="1E2201EE" w:rsidR="005A29BC" w:rsidRDefault="00ED2795">
      <w:pPr>
        <w:widowControl/>
        <w:numPr>
          <w:ilvl w:val="0"/>
          <w:numId w:val="15"/>
        </w:numPr>
        <w:pBdr>
          <w:top w:val="nil"/>
          <w:left w:val="nil"/>
          <w:bottom w:val="nil"/>
          <w:right w:val="nil"/>
          <w:between w:val="nil"/>
        </w:pBdr>
        <w:spacing w:line="276" w:lineRule="auto"/>
        <w:jc w:val="both"/>
        <w:rPr>
          <w:color w:val="000000"/>
        </w:rPr>
      </w:pPr>
      <w:r>
        <w:rPr>
          <w:color w:val="000000"/>
        </w:rPr>
        <w:t xml:space="preserve">Polisa OC (lub inny dokument) potwierdzająca, że Wykonawca jest na dzień składania oferty ubezpieczony od odpowiedzialności cywilnej w zakresie prowadzonej działalności związanej z przedmiotem zamówienia, na sumę gwarancyjną nie niższą niż </w:t>
      </w:r>
      <w:r w:rsidR="00A83820">
        <w:rPr>
          <w:color w:val="000000"/>
        </w:rPr>
        <w:t>10 0</w:t>
      </w:r>
      <w:r>
        <w:rPr>
          <w:color w:val="000000"/>
        </w:rPr>
        <w:t xml:space="preserve">00 000 zł. </w:t>
      </w:r>
    </w:p>
    <w:p w14:paraId="4EA8207D" w14:textId="77777777" w:rsidR="005A29BC" w:rsidRDefault="00ED2795">
      <w:pPr>
        <w:widowControl/>
        <w:numPr>
          <w:ilvl w:val="0"/>
          <w:numId w:val="15"/>
        </w:numPr>
        <w:pBdr>
          <w:top w:val="nil"/>
          <w:left w:val="nil"/>
          <w:bottom w:val="nil"/>
          <w:right w:val="nil"/>
          <w:between w:val="nil"/>
        </w:pBdr>
        <w:spacing w:line="276" w:lineRule="auto"/>
        <w:jc w:val="both"/>
        <w:rPr>
          <w:color w:val="000000"/>
        </w:rPr>
      </w:pPr>
      <w:r>
        <w:rPr>
          <w:color w:val="000000"/>
        </w:rPr>
        <w:t>Dowody należytego wykonania dostaw wskazanych na potwierdzenie doświadczenia: referencje, protokoły zdawczo-odbiorcze bez zastrzeżeń, oświadczenia lub inne dokumenty wystawione przez podmiot, na rzecz którego dostawy/usługi były realizowane.</w:t>
      </w:r>
    </w:p>
    <w:p w14:paraId="22F33028" w14:textId="77777777" w:rsidR="005A29BC" w:rsidRDefault="00ED2795">
      <w:pPr>
        <w:widowControl/>
        <w:numPr>
          <w:ilvl w:val="0"/>
          <w:numId w:val="15"/>
        </w:numPr>
        <w:pBdr>
          <w:top w:val="nil"/>
          <w:left w:val="nil"/>
          <w:bottom w:val="nil"/>
          <w:right w:val="nil"/>
          <w:between w:val="nil"/>
        </w:pBdr>
        <w:spacing w:after="80" w:line="259" w:lineRule="auto"/>
        <w:jc w:val="both"/>
        <w:rPr>
          <w:color w:val="000000"/>
        </w:rPr>
      </w:pPr>
      <w:r>
        <w:rPr>
          <w:color w:val="000000"/>
        </w:rPr>
        <w:t>Dokument rejestrowy Wykonawcy – w przypadku, gdy Wykonawca posiada siedzibę w kraju innym niż RP.</w:t>
      </w:r>
    </w:p>
    <w:p w14:paraId="668B32B7" w14:textId="4645BF64" w:rsidR="005A29BC" w:rsidRDefault="00ED2795">
      <w:pPr>
        <w:widowControl/>
        <w:numPr>
          <w:ilvl w:val="0"/>
          <w:numId w:val="15"/>
        </w:numPr>
        <w:pBdr>
          <w:top w:val="nil"/>
          <w:left w:val="nil"/>
          <w:bottom w:val="nil"/>
          <w:right w:val="nil"/>
          <w:between w:val="nil"/>
        </w:pBdr>
        <w:spacing w:after="80" w:line="259" w:lineRule="auto"/>
        <w:jc w:val="both"/>
        <w:rPr>
          <w:color w:val="000000"/>
        </w:rPr>
      </w:pPr>
      <w:r>
        <w:rPr>
          <w:color w:val="000000"/>
        </w:rPr>
        <w:t>Potwierdzenie dokonanego wniesienia wadium zgodnie z pkt 1</w:t>
      </w:r>
      <w:r w:rsidR="00B83FA7">
        <w:rPr>
          <w:color w:val="000000"/>
        </w:rPr>
        <w:t>4</w:t>
      </w:r>
      <w:r>
        <w:rPr>
          <w:color w:val="000000"/>
        </w:rPr>
        <w:t xml:space="preserve"> zapytania ofertowego (jeśli nie zostało złożone w oryginale)</w:t>
      </w:r>
    </w:p>
    <w:p w14:paraId="05257B90" w14:textId="77777777" w:rsidR="005A29BC" w:rsidRDefault="00ED2795">
      <w:pPr>
        <w:widowControl/>
        <w:numPr>
          <w:ilvl w:val="0"/>
          <w:numId w:val="15"/>
        </w:numPr>
        <w:pBdr>
          <w:top w:val="nil"/>
          <w:left w:val="nil"/>
          <w:bottom w:val="nil"/>
          <w:right w:val="nil"/>
          <w:between w:val="nil"/>
        </w:pBdr>
        <w:spacing w:after="80" w:line="259" w:lineRule="auto"/>
        <w:jc w:val="both"/>
        <w:rPr>
          <w:color w:val="000000"/>
        </w:rPr>
      </w:pPr>
      <w:r>
        <w:rPr>
          <w:color w:val="000000"/>
        </w:rPr>
        <w:t xml:space="preserve">Pełnomocnictwo (jeśli dotyczy) </w:t>
      </w:r>
    </w:p>
    <w:p w14:paraId="0A01F811" w14:textId="77777777" w:rsidR="005A29BC" w:rsidRDefault="00ED2795">
      <w:pPr>
        <w:widowControl/>
        <w:numPr>
          <w:ilvl w:val="0"/>
          <w:numId w:val="15"/>
        </w:numPr>
        <w:pBdr>
          <w:top w:val="nil"/>
          <w:left w:val="nil"/>
          <w:bottom w:val="nil"/>
          <w:right w:val="nil"/>
          <w:between w:val="nil"/>
        </w:pBdr>
        <w:spacing w:after="80" w:line="259" w:lineRule="auto"/>
        <w:jc w:val="both"/>
        <w:rPr>
          <w:color w:val="000000"/>
        </w:rPr>
      </w:pPr>
      <w:r>
        <w:rPr>
          <w:color w:val="000000"/>
        </w:rPr>
        <w:t xml:space="preserve">Umowa konsorcjum (jeśli dotyczy) </w:t>
      </w:r>
    </w:p>
    <w:p w14:paraId="089652DC" w14:textId="77777777" w:rsidR="005A29BC" w:rsidRDefault="005A29BC">
      <w:pPr>
        <w:widowControl/>
        <w:pBdr>
          <w:top w:val="nil"/>
          <w:left w:val="nil"/>
          <w:bottom w:val="nil"/>
          <w:right w:val="nil"/>
          <w:between w:val="nil"/>
        </w:pBdr>
        <w:jc w:val="both"/>
        <w:rPr>
          <w:color w:val="00000A"/>
        </w:rPr>
      </w:pPr>
    </w:p>
    <w:p w14:paraId="09F57B9F" w14:textId="77777777" w:rsidR="005A29BC" w:rsidRDefault="00ED2795">
      <w:pPr>
        <w:widowControl/>
        <w:pBdr>
          <w:top w:val="nil"/>
          <w:left w:val="nil"/>
          <w:bottom w:val="nil"/>
          <w:right w:val="nil"/>
          <w:between w:val="nil"/>
        </w:pBdr>
        <w:jc w:val="both"/>
        <w:rPr>
          <w:color w:val="00000A"/>
        </w:rPr>
      </w:pPr>
      <w:r>
        <w:rPr>
          <w:color w:val="00000A"/>
        </w:rPr>
        <w:t>W przypadku złożenia dokumentów w języku innym niż polski należy dołączyć ich tłumaczenia na język polski, podpisane przez Wykonawcę.</w:t>
      </w:r>
    </w:p>
    <w:p w14:paraId="299430FF" w14:textId="77777777" w:rsidR="005A29BC" w:rsidRDefault="005A29BC">
      <w:pPr>
        <w:widowControl/>
        <w:pBdr>
          <w:top w:val="nil"/>
          <w:left w:val="nil"/>
          <w:bottom w:val="nil"/>
          <w:right w:val="nil"/>
          <w:between w:val="nil"/>
        </w:pBdr>
        <w:spacing w:after="80" w:line="259" w:lineRule="auto"/>
        <w:jc w:val="both"/>
      </w:pPr>
    </w:p>
    <w:p w14:paraId="35285CE3" w14:textId="77777777" w:rsidR="005A29BC" w:rsidRDefault="005A29BC">
      <w:pPr>
        <w:widowControl/>
        <w:pBdr>
          <w:top w:val="nil"/>
          <w:left w:val="nil"/>
          <w:bottom w:val="nil"/>
          <w:right w:val="nil"/>
          <w:between w:val="nil"/>
        </w:pBdr>
        <w:jc w:val="both"/>
        <w:rPr>
          <w:color w:val="000000"/>
        </w:rPr>
      </w:pPr>
    </w:p>
    <w:p w14:paraId="6880376B" w14:textId="77777777" w:rsidR="005A29BC" w:rsidRDefault="00ED2795">
      <w:pPr>
        <w:widowControl/>
        <w:pBdr>
          <w:top w:val="nil"/>
          <w:left w:val="nil"/>
          <w:bottom w:val="nil"/>
          <w:right w:val="nil"/>
          <w:between w:val="nil"/>
        </w:pBdr>
        <w:jc w:val="both"/>
        <w:rPr>
          <w:color w:val="00000A"/>
        </w:rPr>
      </w:pPr>
      <w:r>
        <w:rPr>
          <w:color w:val="000000"/>
        </w:rPr>
        <w:t xml:space="preserve">Powyższe dokumenty powinny być podpisane </w:t>
      </w:r>
      <w:r>
        <w:rPr>
          <w:color w:val="00000A"/>
        </w:rPr>
        <w:t>podpisem kwalifikowanym lub zaufanym.</w:t>
      </w:r>
    </w:p>
    <w:p w14:paraId="19DB049A" w14:textId="77777777" w:rsidR="005A29BC" w:rsidRDefault="005A29BC">
      <w:pPr>
        <w:widowControl/>
        <w:pBdr>
          <w:top w:val="nil"/>
          <w:left w:val="nil"/>
          <w:bottom w:val="nil"/>
          <w:right w:val="nil"/>
          <w:between w:val="nil"/>
        </w:pBdr>
        <w:jc w:val="both"/>
        <w:rPr>
          <w:color w:val="00000A"/>
        </w:rPr>
      </w:pPr>
    </w:p>
    <w:p w14:paraId="024C3DAC" w14:textId="77777777" w:rsidR="005A29BC" w:rsidRDefault="00ED2795">
      <w:pPr>
        <w:widowControl/>
        <w:pBdr>
          <w:top w:val="nil"/>
          <w:left w:val="nil"/>
          <w:bottom w:val="nil"/>
          <w:right w:val="nil"/>
          <w:between w:val="nil"/>
        </w:pBdr>
        <w:tabs>
          <w:tab w:val="left" w:pos="555"/>
        </w:tabs>
        <w:spacing w:before="120" w:after="80"/>
        <w:jc w:val="both"/>
      </w:pPr>
      <w:r>
        <w:t xml:space="preserve">W przypadku, gdy w złożonych dokumentach dodatkowych (które fakultatywnie załączył Wykonawca znajdą się inne zapisy niż wynikające z treści zapytania ofertowego czy z załączników do tego zapytania np. zapisy dotyczące innego okresu gwarancji, niż oferowana w formularzu ofertowym, zapisy nie będą obowiązywać, zostaną uznane za nieważne, obowiązujące będą zapisy znajdujące się w dokumentacji postępowania. </w:t>
      </w:r>
    </w:p>
    <w:p w14:paraId="41E6AC07" w14:textId="77777777" w:rsidR="005A29BC" w:rsidRDefault="005A29BC">
      <w:pPr>
        <w:widowControl/>
        <w:pBdr>
          <w:top w:val="nil"/>
          <w:left w:val="nil"/>
          <w:bottom w:val="nil"/>
          <w:right w:val="nil"/>
          <w:between w:val="nil"/>
        </w:pBdr>
        <w:jc w:val="both"/>
        <w:rPr>
          <w:color w:val="000000"/>
        </w:rPr>
      </w:pPr>
    </w:p>
    <w:p w14:paraId="49625965" w14:textId="77777777" w:rsidR="005A29BC" w:rsidRDefault="005A29BC">
      <w:pPr>
        <w:widowControl/>
        <w:pBdr>
          <w:top w:val="nil"/>
          <w:left w:val="nil"/>
          <w:bottom w:val="nil"/>
          <w:right w:val="nil"/>
          <w:between w:val="nil"/>
        </w:pBdr>
        <w:spacing w:line="276" w:lineRule="auto"/>
        <w:jc w:val="both"/>
        <w:rPr>
          <w:color w:val="000000"/>
          <w:highlight w:val="yellow"/>
        </w:rPr>
      </w:pPr>
    </w:p>
    <w:p w14:paraId="5D0C41CB" w14:textId="77777777" w:rsidR="005A29BC" w:rsidRDefault="00ED2795">
      <w:pPr>
        <w:numPr>
          <w:ilvl w:val="0"/>
          <w:numId w:val="22"/>
        </w:numPr>
        <w:pBdr>
          <w:top w:val="nil"/>
          <w:left w:val="nil"/>
          <w:bottom w:val="nil"/>
          <w:right w:val="nil"/>
          <w:between w:val="nil"/>
        </w:pBdr>
        <w:spacing w:after="240" w:line="276" w:lineRule="auto"/>
        <w:jc w:val="center"/>
        <w:rPr>
          <w:color w:val="000000"/>
        </w:rPr>
      </w:pPr>
      <w:r>
        <w:rPr>
          <w:b/>
          <w:bCs/>
          <w:color w:val="000000"/>
        </w:rPr>
        <w:t>TERMIN I MIEJSCE SKŁADANIA OFERT</w:t>
      </w:r>
    </w:p>
    <w:p w14:paraId="3A44FB3D" w14:textId="77777777" w:rsidR="005A29BC" w:rsidRDefault="00ED2795">
      <w:pPr>
        <w:widowControl/>
        <w:pBdr>
          <w:top w:val="nil"/>
          <w:left w:val="nil"/>
          <w:bottom w:val="nil"/>
          <w:right w:val="nil"/>
          <w:between w:val="nil"/>
        </w:pBdr>
        <w:spacing w:line="276" w:lineRule="auto"/>
        <w:jc w:val="both"/>
        <w:rPr>
          <w:color w:val="000000"/>
        </w:rPr>
      </w:pPr>
      <w:r>
        <w:rPr>
          <w:color w:val="000000"/>
        </w:rPr>
        <w:t xml:space="preserve">Podpisane oferty podpisem kwalifikowanym/zaufanym wraz z załącznikami należy zamieścić w bazie konkurencyjności https://bazakonkurencyjnosci.funduszeeuropejskie.gov.pl/ gdzie ogłoszone jest zapytanie ofertowe w zakładce oferty. </w:t>
      </w:r>
    </w:p>
    <w:p w14:paraId="03671B9F" w14:textId="77777777" w:rsidR="005A29BC" w:rsidRDefault="005A29BC">
      <w:pPr>
        <w:widowControl/>
        <w:pBdr>
          <w:top w:val="nil"/>
          <w:left w:val="nil"/>
          <w:bottom w:val="nil"/>
          <w:right w:val="nil"/>
          <w:between w:val="nil"/>
        </w:pBdr>
        <w:spacing w:line="276" w:lineRule="auto"/>
        <w:jc w:val="both"/>
        <w:rPr>
          <w:color w:val="000000"/>
        </w:rPr>
      </w:pPr>
    </w:p>
    <w:p w14:paraId="259B48AD" w14:textId="3308DAFD" w:rsidR="005A29BC" w:rsidRDefault="00ED2795">
      <w:pPr>
        <w:widowControl/>
        <w:pBdr>
          <w:top w:val="nil"/>
          <w:left w:val="nil"/>
          <w:bottom w:val="nil"/>
          <w:right w:val="nil"/>
          <w:between w:val="nil"/>
        </w:pBdr>
        <w:spacing w:line="276" w:lineRule="auto"/>
        <w:jc w:val="both"/>
        <w:rPr>
          <w:color w:val="000000"/>
        </w:rPr>
      </w:pPr>
      <w:r>
        <w:rPr>
          <w:color w:val="000000"/>
        </w:rPr>
        <w:t xml:space="preserve">Termin dostarczenia ofert do </w:t>
      </w:r>
      <w:r w:rsidR="00D15B21">
        <w:rPr>
          <w:color w:val="000000"/>
        </w:rPr>
        <w:t>26</w:t>
      </w:r>
      <w:r>
        <w:rPr>
          <w:color w:val="000000"/>
        </w:rPr>
        <w:t>.0</w:t>
      </w:r>
      <w:r w:rsidR="00D15B21">
        <w:rPr>
          <w:color w:val="000000"/>
        </w:rPr>
        <w:t>1</w:t>
      </w:r>
      <w:r>
        <w:rPr>
          <w:color w:val="000000"/>
        </w:rPr>
        <w:t xml:space="preserve">.2026  (liczy się data zamieszczenia w bazie konkurencji). </w:t>
      </w:r>
    </w:p>
    <w:p w14:paraId="513FEB3D" w14:textId="77777777" w:rsidR="005A29BC" w:rsidRDefault="005A29BC">
      <w:pPr>
        <w:widowControl/>
        <w:pBdr>
          <w:top w:val="nil"/>
          <w:left w:val="nil"/>
          <w:bottom w:val="nil"/>
          <w:right w:val="nil"/>
          <w:between w:val="nil"/>
        </w:pBdr>
        <w:spacing w:line="276" w:lineRule="auto"/>
        <w:jc w:val="both"/>
        <w:rPr>
          <w:b/>
          <w:bCs/>
          <w:color w:val="C00000"/>
          <w:highlight w:val="yellow"/>
        </w:rPr>
      </w:pPr>
    </w:p>
    <w:p w14:paraId="1C306D90" w14:textId="1230CD0A" w:rsidR="005A29BC" w:rsidRDefault="00ED2795">
      <w:pPr>
        <w:widowControl/>
        <w:pBdr>
          <w:top w:val="nil"/>
          <w:left w:val="nil"/>
          <w:bottom w:val="nil"/>
          <w:right w:val="nil"/>
          <w:between w:val="nil"/>
        </w:pBdr>
        <w:spacing w:line="276" w:lineRule="auto"/>
        <w:jc w:val="both"/>
        <w:rPr>
          <w:b/>
          <w:bCs/>
          <w:color w:val="000000"/>
          <w:highlight w:val="yellow"/>
        </w:rPr>
      </w:pPr>
      <w:r>
        <w:rPr>
          <w:color w:val="000000"/>
        </w:rPr>
        <w:t xml:space="preserve">Przewidywany termin podpisania umowy do </w:t>
      </w:r>
      <w:r w:rsidR="00A83820">
        <w:rPr>
          <w:color w:val="000000"/>
        </w:rPr>
        <w:t>2</w:t>
      </w:r>
      <w:r w:rsidR="006C2D7F">
        <w:rPr>
          <w:color w:val="000000"/>
        </w:rPr>
        <w:t>5</w:t>
      </w:r>
      <w:r>
        <w:rPr>
          <w:color w:val="000000"/>
        </w:rPr>
        <w:t>.0</w:t>
      </w:r>
      <w:r w:rsidR="00A83820">
        <w:rPr>
          <w:color w:val="000000"/>
        </w:rPr>
        <w:t>2</w:t>
      </w:r>
      <w:r>
        <w:rPr>
          <w:color w:val="000000"/>
        </w:rPr>
        <w:t>.2026. Jeżeli wykonawca, którego oferta została wybrana jako najkorzystniejsza, uchyli się od zawarcia umowy lub nie będzie mógł zawrzeć umowy, Zamawiający jest uprawniony do zawarcia umowy z Wykonawcą, którego oferta zajmuje kolejne miejsce w rankingu ofert. Termin na podpisanie umowy z kolejnym Wykonawcą zostanie przesunięty o 2 tygodnie, a o ten sam okres zostanie przesunięty termin realizacji umowy</w:t>
      </w:r>
    </w:p>
    <w:p w14:paraId="08E7DE18" w14:textId="77777777" w:rsidR="005A29BC" w:rsidRDefault="00ED2795">
      <w:pPr>
        <w:widowControl/>
        <w:numPr>
          <w:ilvl w:val="0"/>
          <w:numId w:val="22"/>
        </w:numPr>
        <w:pBdr>
          <w:top w:val="nil"/>
          <w:left w:val="nil"/>
          <w:bottom w:val="nil"/>
          <w:right w:val="nil"/>
          <w:between w:val="nil"/>
        </w:pBdr>
        <w:spacing w:before="240" w:after="240" w:line="276" w:lineRule="auto"/>
        <w:jc w:val="center"/>
        <w:rPr>
          <w:b/>
          <w:bCs/>
          <w:color w:val="00000A"/>
        </w:rPr>
      </w:pPr>
      <w:r>
        <w:rPr>
          <w:b/>
          <w:bCs/>
          <w:color w:val="00000A"/>
        </w:rPr>
        <w:t>TERMIN ZWIĄZANIA OFERTĄ</w:t>
      </w:r>
    </w:p>
    <w:p w14:paraId="423FFBB6" w14:textId="77777777" w:rsidR="005A29BC" w:rsidRDefault="00ED2795">
      <w:pPr>
        <w:widowControl/>
        <w:pBdr>
          <w:top w:val="nil"/>
          <w:left w:val="nil"/>
          <w:bottom w:val="nil"/>
          <w:right w:val="nil"/>
          <w:between w:val="nil"/>
        </w:pBdr>
        <w:spacing w:line="276" w:lineRule="auto"/>
        <w:jc w:val="both"/>
        <w:rPr>
          <w:color w:val="00000A"/>
        </w:rPr>
      </w:pPr>
      <w:r>
        <w:rPr>
          <w:color w:val="000000"/>
        </w:rPr>
        <w:t>Okres w dniach: 30 dni kalendarzowych (od ostatecznego terminu składania ofert).</w:t>
      </w:r>
    </w:p>
    <w:p w14:paraId="2BA8496A" w14:textId="77777777" w:rsidR="005A29BC" w:rsidRDefault="005A29BC">
      <w:pPr>
        <w:widowControl/>
        <w:pBdr>
          <w:top w:val="nil"/>
          <w:left w:val="nil"/>
          <w:bottom w:val="nil"/>
          <w:right w:val="nil"/>
          <w:between w:val="nil"/>
        </w:pBdr>
        <w:spacing w:line="276" w:lineRule="auto"/>
        <w:jc w:val="center"/>
        <w:rPr>
          <w:b/>
          <w:bCs/>
          <w:color w:val="000000"/>
          <w:highlight w:val="yellow"/>
        </w:rPr>
      </w:pPr>
    </w:p>
    <w:p w14:paraId="7215283E" w14:textId="77777777" w:rsidR="005A29BC" w:rsidRDefault="00ED2795">
      <w:pPr>
        <w:numPr>
          <w:ilvl w:val="0"/>
          <w:numId w:val="22"/>
        </w:numPr>
        <w:pBdr>
          <w:top w:val="nil"/>
          <w:left w:val="nil"/>
          <w:bottom w:val="nil"/>
          <w:right w:val="nil"/>
          <w:between w:val="nil"/>
        </w:pBdr>
        <w:spacing w:before="240" w:after="240" w:line="276" w:lineRule="auto"/>
        <w:jc w:val="center"/>
        <w:rPr>
          <w:b/>
          <w:bCs/>
          <w:color w:val="000000"/>
        </w:rPr>
      </w:pPr>
      <w:r>
        <w:rPr>
          <w:b/>
          <w:bCs/>
          <w:color w:val="000000"/>
        </w:rPr>
        <w:t>POWIĄZANIA OSOBOWE LUB KAPITAŁOWE</w:t>
      </w:r>
    </w:p>
    <w:p w14:paraId="30B5D054" w14:textId="77777777" w:rsidR="005A29BC" w:rsidRDefault="00ED2795">
      <w:pPr>
        <w:widowControl/>
        <w:pBdr>
          <w:top w:val="nil"/>
          <w:left w:val="nil"/>
          <w:bottom w:val="nil"/>
          <w:right w:val="nil"/>
          <w:between w:val="nil"/>
        </w:pBdr>
        <w:spacing w:line="276" w:lineRule="auto"/>
        <w:jc w:val="both"/>
        <w:rPr>
          <w:color w:val="00000A"/>
        </w:rPr>
      </w:pPr>
      <w:r>
        <w:rPr>
          <w:color w:val="000000"/>
        </w:rPr>
        <w:t xml:space="preserve">W celu uniknięcia konfliktu interesów zamówienia publiczne, udzielane przez Zamawiającego, nie mogą być udzielane podmiotom/ osobą powiązanym z nim osobowo lub kapitałowo. Przez powiązania kapitałowe lub osobowe rozumie się wzajemne powiązania między Beneficjentem lub osobami upoważnionymi do zaciągania zobowiązań w imieniu beneficjenta lub osobami wykonującymi w imieniu beneficjenta czynności związanych z przygotowaniem </w:t>
      </w:r>
      <w:r>
        <w:rPr>
          <w:color w:val="000000"/>
        </w:rPr>
        <w:br/>
        <w:t>i przeprowadzeniem procedury wyboru wykonawcy, a także realizacją lub zmianami umowy zawartej z wykonawcą polegające w szczególności na:</w:t>
      </w:r>
    </w:p>
    <w:p w14:paraId="4A05FF75" w14:textId="77777777" w:rsidR="005A29BC" w:rsidRDefault="00ED2795">
      <w:pPr>
        <w:numPr>
          <w:ilvl w:val="0"/>
          <w:numId w:val="9"/>
        </w:numPr>
        <w:pBdr>
          <w:top w:val="nil"/>
          <w:left w:val="nil"/>
          <w:bottom w:val="nil"/>
          <w:right w:val="nil"/>
          <w:between w:val="nil"/>
        </w:pBdr>
        <w:spacing w:after="200" w:line="276" w:lineRule="auto"/>
        <w:jc w:val="both"/>
        <w:rPr>
          <w:color w:val="000000"/>
        </w:rPr>
      </w:pPr>
      <w:r>
        <w:rPr>
          <w:color w:val="00000A"/>
        </w:rPr>
        <w:t>Uczestniczeniu w spółce jako wspólnik spółki cywilnej lub spółki osobowej.</w:t>
      </w:r>
    </w:p>
    <w:p w14:paraId="6325F648" w14:textId="77777777" w:rsidR="005A29BC" w:rsidRDefault="00ED2795">
      <w:pPr>
        <w:numPr>
          <w:ilvl w:val="0"/>
          <w:numId w:val="9"/>
        </w:numPr>
        <w:pBdr>
          <w:top w:val="nil"/>
          <w:left w:val="nil"/>
          <w:bottom w:val="nil"/>
          <w:right w:val="nil"/>
          <w:between w:val="nil"/>
        </w:pBdr>
        <w:spacing w:after="200" w:line="276" w:lineRule="auto"/>
        <w:jc w:val="both"/>
        <w:rPr>
          <w:color w:val="000000"/>
        </w:rPr>
      </w:pPr>
      <w:r>
        <w:rPr>
          <w:color w:val="00000A"/>
        </w:rPr>
        <w:t>Posiadaniu co najmniej 10 % udziałów lub akcji, o ile niższy próg nie wynika z przepisów prawa lub nie został określony przez IZ PO.</w:t>
      </w:r>
    </w:p>
    <w:p w14:paraId="42660CA3" w14:textId="77777777" w:rsidR="005A29BC" w:rsidRDefault="00ED2795">
      <w:pPr>
        <w:numPr>
          <w:ilvl w:val="0"/>
          <w:numId w:val="9"/>
        </w:numPr>
        <w:pBdr>
          <w:top w:val="nil"/>
          <w:left w:val="nil"/>
          <w:bottom w:val="nil"/>
          <w:right w:val="nil"/>
          <w:between w:val="nil"/>
        </w:pBdr>
        <w:spacing w:after="200" w:line="276" w:lineRule="auto"/>
        <w:jc w:val="both"/>
        <w:rPr>
          <w:color w:val="000000"/>
        </w:rPr>
      </w:pPr>
      <w:r>
        <w:rPr>
          <w:color w:val="00000A"/>
        </w:rPr>
        <w:t>Pełnienia funkcji członka organu nadzorczego lub zarządzającego, prokurenta, pełnomocnika.</w:t>
      </w:r>
    </w:p>
    <w:p w14:paraId="5FFF92F1" w14:textId="77777777" w:rsidR="005A29BC" w:rsidRDefault="00ED2795">
      <w:pPr>
        <w:numPr>
          <w:ilvl w:val="0"/>
          <w:numId w:val="9"/>
        </w:numPr>
        <w:pBdr>
          <w:top w:val="nil"/>
          <w:left w:val="nil"/>
          <w:bottom w:val="nil"/>
          <w:right w:val="nil"/>
          <w:between w:val="nil"/>
        </w:pBdr>
        <w:spacing w:after="200" w:line="276" w:lineRule="auto"/>
        <w:jc w:val="both"/>
        <w:rPr>
          <w:color w:val="000000"/>
        </w:rPr>
      </w:pPr>
      <w:r>
        <w:rPr>
          <w:color w:val="00000A"/>
        </w:rPr>
        <w:t xml:space="preserve">Pozostawaniu w związku małżeńskim, w stosunku pokrewieństwa lub powinowactwa w linii prostej, pokrewieństwa lub powinowactwa w linii bocznej do drugiego stopnia lub stosunku przysposobienia, opieki lub kurateli </w:t>
      </w:r>
      <w:r>
        <w:rPr>
          <w:color w:val="000000"/>
        </w:rPr>
        <w:t xml:space="preserve">albo pozostawaniu we wspólnym pożyciu z wykonawcą, jego zastępcą prawnym lub członkami organów zarządzających lub organów nadzorczych wykonawców ubiegających się o udzielenie zamówienia, </w:t>
      </w:r>
    </w:p>
    <w:p w14:paraId="6AB51D90" w14:textId="77777777" w:rsidR="005A29BC" w:rsidRDefault="00ED2795">
      <w:pPr>
        <w:numPr>
          <w:ilvl w:val="0"/>
          <w:numId w:val="9"/>
        </w:numPr>
        <w:pBdr>
          <w:top w:val="nil"/>
          <w:left w:val="nil"/>
          <w:bottom w:val="nil"/>
          <w:right w:val="nil"/>
          <w:between w:val="nil"/>
        </w:pBdr>
        <w:spacing w:after="200" w:line="276" w:lineRule="auto"/>
        <w:jc w:val="both"/>
        <w:rPr>
          <w:color w:val="00000A"/>
        </w:rPr>
      </w:pPr>
      <w:r>
        <w:rPr>
          <w:color w:val="000000"/>
        </w:rPr>
        <w:t>Pozostawaniu z wykonawcą w takim stosunku prawnym lub faktycznym, że istnieje uzasadniona wątpliwość co do ich bezstronności lub niezależności w związku z postępowaniem o udzielenie zamówienia.</w:t>
      </w:r>
    </w:p>
    <w:p w14:paraId="413BFA60" w14:textId="77777777" w:rsidR="005A29BC" w:rsidRDefault="005A29BC">
      <w:pPr>
        <w:widowControl/>
        <w:pBdr>
          <w:top w:val="nil"/>
          <w:left w:val="nil"/>
          <w:bottom w:val="nil"/>
          <w:right w:val="nil"/>
          <w:between w:val="nil"/>
        </w:pBdr>
        <w:spacing w:line="276" w:lineRule="auto"/>
        <w:jc w:val="both"/>
        <w:rPr>
          <w:color w:val="000000"/>
        </w:rPr>
      </w:pPr>
    </w:p>
    <w:p w14:paraId="3500FF48" w14:textId="5497709B" w:rsidR="005A29BC" w:rsidRDefault="00ED2795">
      <w:pPr>
        <w:widowControl/>
        <w:pBdr>
          <w:top w:val="nil"/>
          <w:left w:val="nil"/>
          <w:bottom w:val="nil"/>
          <w:right w:val="nil"/>
          <w:between w:val="nil"/>
        </w:pBdr>
        <w:spacing w:line="276" w:lineRule="auto"/>
        <w:jc w:val="both"/>
        <w:rPr>
          <w:color w:val="00000A"/>
        </w:rPr>
      </w:pPr>
      <w:r>
        <w:rPr>
          <w:color w:val="00000A"/>
        </w:rPr>
        <w:t>Wykonawca(cy) w ofercie podpisuje stosowne oświadczenie. Niespełnienie wymogów spowoduj</w:t>
      </w:r>
      <w:r w:rsidR="004E600B">
        <w:rPr>
          <w:color w:val="00000A"/>
        </w:rPr>
        <w:t>e</w:t>
      </w:r>
      <w:r>
        <w:rPr>
          <w:color w:val="00000A"/>
        </w:rPr>
        <w:t xml:space="preserve"> odrzucenie Wykonacy (wców)  i oferty.</w:t>
      </w:r>
    </w:p>
    <w:p w14:paraId="024E2ECC" w14:textId="77777777" w:rsidR="005A29BC" w:rsidRDefault="005A29BC">
      <w:pPr>
        <w:widowControl/>
        <w:pBdr>
          <w:top w:val="nil"/>
          <w:left w:val="nil"/>
          <w:bottom w:val="nil"/>
          <w:right w:val="nil"/>
          <w:between w:val="nil"/>
        </w:pBdr>
        <w:spacing w:line="276" w:lineRule="auto"/>
        <w:jc w:val="both"/>
        <w:rPr>
          <w:b/>
          <w:bCs/>
          <w:color w:val="000000"/>
          <w:highlight w:val="yellow"/>
        </w:rPr>
      </w:pPr>
    </w:p>
    <w:p w14:paraId="0C660016" w14:textId="43B3E188" w:rsidR="005A29BC" w:rsidRDefault="00ED2795">
      <w:pPr>
        <w:widowControl/>
        <w:spacing w:before="240" w:after="240" w:line="276" w:lineRule="auto"/>
        <w:jc w:val="center"/>
        <w:rPr>
          <w:b/>
          <w:bCs/>
        </w:rPr>
      </w:pPr>
      <w:r>
        <w:rPr>
          <w:b/>
          <w:bCs/>
        </w:rPr>
        <w:t>1</w:t>
      </w:r>
      <w:r w:rsidR="00B83FA7">
        <w:rPr>
          <w:b/>
          <w:bCs/>
        </w:rPr>
        <w:t>4</w:t>
      </w:r>
      <w:r>
        <w:rPr>
          <w:b/>
          <w:bCs/>
        </w:rPr>
        <w:t>.  WADIUM</w:t>
      </w:r>
    </w:p>
    <w:p w14:paraId="401DF368"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Zamawiający wymaga od Dostawców wniesienia wadium.</w:t>
      </w:r>
    </w:p>
    <w:p w14:paraId="580FBC14"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Wadium wnosi się przed upływem terminu składania ofert.</w:t>
      </w:r>
    </w:p>
    <w:p w14:paraId="6EAF3DFA"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 xml:space="preserve">Brak wniesienia Wadium powoduje odrzucenie oferty. </w:t>
      </w:r>
    </w:p>
    <w:p w14:paraId="53E9A38B"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 xml:space="preserve">Wadium powinno obejmować cały okres związania ofertą (30 dni – pierwszy dzień jest liczony jako dzień przypadający po dniu wyznaczonym na składanie ofert). </w:t>
      </w:r>
    </w:p>
    <w:p w14:paraId="4533F1EC" w14:textId="340BDEA4"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rPr>
          <w:u w:val="single"/>
        </w:rPr>
        <w:t>Zamawiający określa kwotę wadium w wysokości</w:t>
      </w:r>
      <w:r>
        <w:t xml:space="preserve">: </w:t>
      </w:r>
      <w:r w:rsidR="00943E87">
        <w:t xml:space="preserve">100 </w:t>
      </w:r>
      <w:r>
        <w:t xml:space="preserve">000,00 zł (słownie: </w:t>
      </w:r>
      <w:r w:rsidR="00943E87">
        <w:t xml:space="preserve">sto </w:t>
      </w:r>
      <w:r>
        <w:t>tysięcy zł 00/100) .</w:t>
      </w:r>
    </w:p>
    <w:p w14:paraId="74D4D02F"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Wadium może być wnoszone w jednej lub kilku następujących formach:</w:t>
      </w:r>
    </w:p>
    <w:p w14:paraId="23439908" w14:textId="77777777" w:rsidR="005A29BC" w:rsidRDefault="00ED2795">
      <w:pPr>
        <w:widowControl/>
        <w:numPr>
          <w:ilvl w:val="1"/>
          <w:numId w:val="7"/>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pieniądzu;</w:t>
      </w:r>
    </w:p>
    <w:p w14:paraId="7352886B" w14:textId="77777777" w:rsidR="005A29BC" w:rsidRDefault="00ED2795">
      <w:pPr>
        <w:widowControl/>
        <w:numPr>
          <w:ilvl w:val="1"/>
          <w:numId w:val="7"/>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gwarancjach bankowych;</w:t>
      </w:r>
    </w:p>
    <w:p w14:paraId="404859C5" w14:textId="77777777" w:rsidR="005A29BC" w:rsidRDefault="00ED2795">
      <w:pPr>
        <w:widowControl/>
        <w:numPr>
          <w:ilvl w:val="1"/>
          <w:numId w:val="7"/>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gwarancjach ubezpieczeniowych;</w:t>
      </w:r>
    </w:p>
    <w:p w14:paraId="32A8BFCC" w14:textId="77777777" w:rsidR="005A29BC" w:rsidRDefault="00ED2795">
      <w:pPr>
        <w:widowControl/>
        <w:numPr>
          <w:ilvl w:val="1"/>
          <w:numId w:val="7"/>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poręczeniach udzielanych przez podmioty, o których mowa w art. 6b ust. 5 pkt 2 ustawy z dnia 9 listopada 2000 r. o utworzeniu Polskiej Agencji Rozwoju Przedsiębiorczości (Dz. U. z 2019 r. poz. 310, 836 i 1572).</w:t>
      </w:r>
    </w:p>
    <w:p w14:paraId="0ED2B7CD"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Wadium wnoszone w pieniądzu wpłaca się przelewem na rachunek bankowy: Bank PeKao S.A.  Nr rachunku PLN: 86 1240 1910 1111 0011 0948 5329 w tytule przelewu powołując się na nr postępowania.</w:t>
      </w:r>
    </w:p>
    <w:p w14:paraId="44E1D9E9" w14:textId="77777777" w:rsidR="005A29BC" w:rsidRDefault="00ED2795">
      <w:pPr>
        <w:pBdr>
          <w:top w:val="nil"/>
          <w:left w:val="nil"/>
          <w:bottom w:val="nil"/>
          <w:right w:val="nil"/>
          <w:between w:val="nil"/>
        </w:pBdr>
        <w:ind w:left="720"/>
        <w:jc w:val="both"/>
        <w:rPr>
          <w:color w:val="000000"/>
          <w:u w:val="single"/>
        </w:rPr>
      </w:pPr>
      <w:r>
        <w:rPr>
          <w:color w:val="000000"/>
          <w:u w:val="single"/>
        </w:rPr>
        <w:t>UWAGA: Wykonawca dołączy do oferty potwierdzenie dokonanego przelewu wniesienia wadium z zaznaczeniem, że wpłata dotyczy przedmiotowego postępowania.</w:t>
      </w:r>
    </w:p>
    <w:p w14:paraId="2771A074" w14:textId="77777777" w:rsidR="005A29BC" w:rsidRDefault="00ED2795">
      <w:pPr>
        <w:pBdr>
          <w:top w:val="nil"/>
          <w:left w:val="nil"/>
          <w:bottom w:val="nil"/>
          <w:right w:val="nil"/>
          <w:between w:val="nil"/>
        </w:pBdr>
        <w:tabs>
          <w:tab w:val="left" w:pos="426"/>
        </w:tabs>
        <w:spacing w:after="120"/>
        <w:ind w:left="720"/>
        <w:jc w:val="both"/>
        <w:rPr>
          <w:color w:val="000000"/>
          <w:u w:val="single"/>
        </w:rPr>
      </w:pPr>
      <w:r>
        <w:rPr>
          <w:color w:val="000000"/>
          <w:u w:val="single"/>
        </w:rPr>
        <w:t>UWAGA: Zamawiający za datę wniesienia wadium uważa datę uznania wskazanego rachunku bankowego (tj. datę faktycznego wpływu środków finansowych na konto Zamawiającego w terminie j. w.). Za skuteczność operacji finansowo – bankowych odpowiada Wykonawca.</w:t>
      </w:r>
    </w:p>
    <w:p w14:paraId="4D254FB1"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jc w:val="both"/>
      </w:pPr>
      <w:r>
        <w:t xml:space="preserve">Wadium w formie poręczeń, gwarancji, należy złożyć </w:t>
      </w:r>
      <w:r>
        <w:rPr>
          <w:u w:val="single"/>
        </w:rPr>
        <w:t>w oryginale w terminie nie późniejszym niż termin składania ofert</w:t>
      </w:r>
      <w:r>
        <w:t>. W takim przypadku Wykonawca musi złożyć ofertę w formie elektronicznej, lecz gwarancja wadialna musi być złożona w oryginale (osobiście, pocztą, kurierem) w siedzibie Zamawiającego przed upływem terminu składania ofert. Gwarancja wadialna powinna zostać złożona w zamkniętej kopercie z napisem: wadium, nazwą postępowania oraz pieczęcią (lub wpisaną nazwą i adresem)  Wykonawcy. Dopuszcza się gwarancję wystawioną w formie elektronicznej i podpisanej elektronicznie ze strony wystawcy. W takim przypadku wadium załącza się wraz z ofertą.</w:t>
      </w:r>
    </w:p>
    <w:p w14:paraId="2B6F1311"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jc w:val="both"/>
      </w:pPr>
      <w:r>
        <w:t>W przypadku wniesienia wadium w formie poręczeń, gwarancji bankowych, ubezpieczeniowych – mają być bezwarunkowe i na pierwsze żądanie, obejmująca okres związania ofertą.</w:t>
      </w:r>
    </w:p>
    <w:p w14:paraId="5F3B3DE1" w14:textId="77777777" w:rsidR="005A29BC" w:rsidRDefault="00ED2795">
      <w:pPr>
        <w:widowControl/>
        <w:numPr>
          <w:ilvl w:val="0"/>
          <w:numId w:val="5"/>
        </w:numPr>
        <w:pBdr>
          <w:top w:val="nil"/>
          <w:left w:val="nil"/>
          <w:bottom w:val="nil"/>
          <w:right w:val="nil"/>
          <w:between w:val="nil"/>
        </w:pBdr>
        <w:spacing w:line="259" w:lineRule="auto"/>
        <w:jc w:val="both"/>
      </w:pPr>
      <w:r>
        <w:t>W przypadku wnoszenia wadium w formie niepieniężnej jako Beneficjenta należy wskazać Ekombud spółka z ograniczoną odpowiedzialnością, ul. Partyzantów 24D, 32-700 Bochnia.</w:t>
      </w:r>
    </w:p>
    <w:p w14:paraId="7EC1BE3F"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Zamawiający zwraca wadium wszystkim Wykonawcom niezwłocznie po wyborze najkorzystniejszej oferty lub unieważnieniu postępowania, z wyjątkiem Wykonawcy, którego oferta została wybrana jako najkorzystniejsza.</w:t>
      </w:r>
    </w:p>
    <w:p w14:paraId="69AC6B19"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Wykonawcy, którego oferta została wybrana jako najkorzystniejsza, Zamawiający zwraca wadium niezwłocznie po zawarciu umowy w sprawie zamówienia.</w:t>
      </w:r>
    </w:p>
    <w:p w14:paraId="169593CC"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Zamawiający zwraca niezwłocznie wadium na wniosek Wykonawcy, który wycofał ofertę przed upływem terminu składania ofert.</w:t>
      </w:r>
    </w:p>
    <w:p w14:paraId="0353BA4D"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Zamawiający żąda ponownego wniesienia wadium przez Wykonawcę, któremu zwrócono wadium, jeżeli w wyniku odstąpienia przez zwycięskiego Wykonawcę jego oferta została wybrana jako najkorzystniejsza (kolejna). Wykonawca wnosi wadium w terminie określonym przez Zamawiającego.</w:t>
      </w:r>
    </w:p>
    <w:p w14:paraId="3E1ED07F"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rPr>
          <w:color w:val="000000"/>
        </w:rPr>
      </w:pPr>
      <w:r>
        <w:rPr>
          <w:color w:val="000000"/>
        </w:rPr>
        <w:t>Jeżeli wadium wniesiono w pieniądzu, Zamawiający zwraca je wraz z odsetkami wynikającymi z umowy rachunku bankowego, na którym było ono przechowywane, pomniejszone o koszty prowadzenia rachunku bankowego oraz prowizji bankowej za przelew pieniędzy na rachunek bankowy wskazany przez Wykonawcę.</w:t>
      </w:r>
    </w:p>
    <w:p w14:paraId="3F317EA4"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bookmarkStart w:id="16" w:name="_heading=h.1y810tw" w:colFirst="0" w:colLast="0"/>
      <w:bookmarkEnd w:id="16"/>
      <w:r>
        <w:t xml:space="preserve">Zamawiający zatrzymuje wadium wraz z odsetkami, jeżeli Wykonawca w odpowiedzi na wezwanie do uzupełnienia dokumentów, z przyczyn leżących po jego stronie, nie złożył lub nie uzupełnił oświadczeń lub dokumentów potwierdzających spełnianie warunków udziału w postępowaniu, pełnomocnictw, co spowodowało brak możliwości wybrania oferty złożonej przez Wykonawcę jako najkorzystniejszej. </w:t>
      </w:r>
    </w:p>
    <w:p w14:paraId="68D436A3" w14:textId="77777777" w:rsidR="005A29BC" w:rsidRDefault="00ED2795">
      <w:pPr>
        <w:widowControl/>
        <w:numPr>
          <w:ilvl w:val="0"/>
          <w:numId w:val="5"/>
        </w:numPr>
        <w:pBdr>
          <w:top w:val="nil"/>
          <w:left w:val="nil"/>
          <w:bottom w:val="nil"/>
          <w:right w:val="nil"/>
          <w:between w:val="nil"/>
        </w:pBdr>
        <w:spacing w:line="259" w:lineRule="auto"/>
        <w:jc w:val="both"/>
      </w:pPr>
      <w:r>
        <w:t xml:space="preserve">Zamawiający zatrzymuje wadium wraz z odsetkami, jeżeli Wykonawca w odpowiedzi na wezwanie do wyjaśnienia rażąco niskiej ceny, z przyczyn leżących po jego stronie, nie złożył wyjaśnień, co spowodowało brak możliwości wybrania oferty złożonej przez Wykonawcę jako najkorzystniejszej. </w:t>
      </w:r>
    </w:p>
    <w:p w14:paraId="3040FBFC" w14:textId="77777777" w:rsidR="005A29BC" w:rsidRDefault="00ED2795">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Zamawiający zatrzymuje wadium wraz z odsetkami, jeżeli Wykonawca, którego oferta została wybrana:</w:t>
      </w:r>
    </w:p>
    <w:p w14:paraId="480FB42F" w14:textId="77777777" w:rsidR="005A29BC" w:rsidRDefault="00ED2795">
      <w:pPr>
        <w:widowControl/>
        <w:numPr>
          <w:ilvl w:val="0"/>
          <w:numId w:val="6"/>
        </w:numPr>
        <w:pBdr>
          <w:top w:val="none" w:sz="0" w:space="0" w:color="000000"/>
          <w:left w:val="none" w:sz="0" w:space="0" w:color="000000"/>
          <w:bottom w:val="none" w:sz="0" w:space="0" w:color="000000"/>
          <w:right w:val="none" w:sz="0" w:space="0" w:color="000000"/>
          <w:between w:val="none" w:sz="0" w:space="0" w:color="000000"/>
        </w:pBdr>
        <w:spacing w:line="259" w:lineRule="auto"/>
        <w:ind w:left="1068"/>
        <w:jc w:val="both"/>
      </w:pPr>
      <w:r>
        <w:t>odmówił podpisania umowy w sprawie zamówienia na warunkach określonych w ofercie;</w:t>
      </w:r>
    </w:p>
    <w:p w14:paraId="1D804D69" w14:textId="77777777" w:rsidR="005A29BC" w:rsidRDefault="00ED2795">
      <w:pPr>
        <w:widowControl/>
        <w:numPr>
          <w:ilvl w:val="0"/>
          <w:numId w:val="6"/>
        </w:numPr>
        <w:pBdr>
          <w:top w:val="none" w:sz="0" w:space="0" w:color="000000"/>
          <w:left w:val="none" w:sz="0" w:space="0" w:color="000000"/>
          <w:bottom w:val="none" w:sz="0" w:space="0" w:color="000000"/>
          <w:right w:val="none" w:sz="0" w:space="0" w:color="000000"/>
          <w:between w:val="none" w:sz="0" w:space="0" w:color="000000"/>
        </w:pBdr>
        <w:spacing w:line="259" w:lineRule="auto"/>
        <w:ind w:left="1068"/>
        <w:jc w:val="both"/>
      </w:pPr>
      <w:r>
        <w:t>zawarcie umowy w sprawie zamówienia stało się niemożliwe z przyczyn leżących po stronie Wykonawcy,</w:t>
      </w:r>
    </w:p>
    <w:p w14:paraId="5E2682EB" w14:textId="77777777" w:rsidR="005A29BC" w:rsidRDefault="005A29BC">
      <w:pPr>
        <w:widowControl/>
        <w:spacing w:line="276" w:lineRule="auto"/>
        <w:ind w:left="412"/>
        <w:jc w:val="both"/>
      </w:pPr>
    </w:p>
    <w:p w14:paraId="0679600B" w14:textId="07FCDA55" w:rsidR="005A29BC" w:rsidRPr="00B83FA7" w:rsidRDefault="00ED2795" w:rsidP="00B83FA7">
      <w:pPr>
        <w:pStyle w:val="Akapitzlist"/>
        <w:numPr>
          <w:ilvl w:val="0"/>
          <w:numId w:val="24"/>
        </w:numPr>
        <w:pBdr>
          <w:top w:val="nil"/>
          <w:left w:val="nil"/>
          <w:bottom w:val="nil"/>
          <w:right w:val="nil"/>
          <w:between w:val="nil"/>
        </w:pBdr>
        <w:spacing w:before="240" w:after="240"/>
        <w:jc w:val="center"/>
        <w:rPr>
          <w:rFonts w:ascii="Times New Roman" w:hAnsi="Times New Roman" w:cs="Times New Roman"/>
          <w:b/>
          <w:bCs/>
          <w:sz w:val="24"/>
          <w:szCs w:val="24"/>
        </w:rPr>
      </w:pPr>
      <w:r w:rsidRPr="00B83FA7">
        <w:rPr>
          <w:rFonts w:ascii="Times New Roman" w:hAnsi="Times New Roman" w:cs="Times New Roman"/>
          <w:b/>
          <w:bCs/>
          <w:sz w:val="24"/>
          <w:szCs w:val="24"/>
        </w:rPr>
        <w:t>RAŻĄCO NISKA CENA</w:t>
      </w:r>
    </w:p>
    <w:p w14:paraId="79664455" w14:textId="77777777" w:rsidR="005A29BC" w:rsidRDefault="00ED2795">
      <w:pPr>
        <w:widowControl/>
        <w:numPr>
          <w:ilvl w:val="0"/>
          <w:numId w:val="16"/>
        </w:numPr>
        <w:pBdr>
          <w:top w:val="nil"/>
          <w:left w:val="nil"/>
          <w:bottom w:val="nil"/>
          <w:right w:val="nil"/>
          <w:between w:val="nil"/>
        </w:pBdr>
        <w:spacing w:after="120"/>
        <w:ind w:left="709"/>
        <w:jc w:val="both"/>
      </w:pPr>
      <w:r>
        <w:t>Jeżeli zaoferowana cena lub koszt, lub ich istotne części składowe, wydają się rażąco niskie w stosunku do przedmiotu zamówienia lub budzą wątpliwości Zamawiającego co do możliwości wykonania przedmiotu zamówienia zgodnie z wymaganiami określonymi w dokumentach zamówienia lub wynikającymi z odrębnych przepisów, Zamawiający może żądać od Wykonawcy wyjaśnień, w tym złożenia dowodów w zakresie wyliczenia ceny lub kosztu, lub ich istotnych części składowych.</w:t>
      </w:r>
    </w:p>
    <w:p w14:paraId="635875E0" w14:textId="77777777" w:rsidR="005A29BC" w:rsidRDefault="00ED2795">
      <w:pPr>
        <w:widowControl/>
        <w:numPr>
          <w:ilvl w:val="0"/>
          <w:numId w:val="16"/>
        </w:numPr>
        <w:pBdr>
          <w:top w:val="nil"/>
          <w:left w:val="nil"/>
          <w:bottom w:val="nil"/>
          <w:right w:val="nil"/>
          <w:between w:val="nil"/>
        </w:pBdr>
        <w:spacing w:after="120"/>
        <w:ind w:left="709"/>
        <w:jc w:val="both"/>
      </w:pPr>
      <w:r>
        <w:t>W przypadku gdy cena całkowita oferty złożonej w terminie jest niższa o co najmniej 30% od:</w:t>
      </w:r>
    </w:p>
    <w:p w14:paraId="53AEFC19" w14:textId="77777777" w:rsidR="005A29BC" w:rsidRDefault="00ED2795">
      <w:pPr>
        <w:ind w:left="1134" w:hanging="425"/>
        <w:jc w:val="both"/>
      </w:pPr>
      <w:r>
        <w:t>1)</w:t>
      </w:r>
      <w:r>
        <w:tab/>
        <w:t>wartości zamówienia powiększonej o należny podatek od towarów i usług, ustalonej przed wszczęciem postępowania lub średniej arytmetycznej cen wszystkich złożonych ofert niepodlegających odrzuceniu, Zamawiający może zwrócić się o udzielenie wyjaśnień, o których mowa w ust. 1, chyba że rozbieżność wynika z okoliczności oczywistych, które nie wymagają wyjaśnienia;</w:t>
      </w:r>
    </w:p>
    <w:p w14:paraId="7B0A303B" w14:textId="77777777" w:rsidR="005A29BC" w:rsidRDefault="00ED2795">
      <w:pPr>
        <w:ind w:left="1134" w:hanging="425"/>
        <w:jc w:val="both"/>
      </w:pPr>
      <w:r>
        <w:t>2)</w:t>
      </w:r>
      <w:r>
        <w:tab/>
        <w:t>wartości zamówienia powiększonej o należny podatek od towarów i usług, zaktualizowanej z uwzględnieniem okoliczności, które nastąpiły po wszczęciu postępowania, w szczególności istotnej zmiany cen rynkowych, Zamawiający może zwrócić się o udzielenie wyjaśnień, o których mowa w ust. 1.</w:t>
      </w:r>
    </w:p>
    <w:p w14:paraId="50E94FE1" w14:textId="77777777" w:rsidR="005A29BC" w:rsidRDefault="00ED2795">
      <w:pPr>
        <w:widowControl/>
        <w:numPr>
          <w:ilvl w:val="0"/>
          <w:numId w:val="16"/>
        </w:numPr>
        <w:pBdr>
          <w:top w:val="nil"/>
          <w:left w:val="nil"/>
          <w:bottom w:val="nil"/>
          <w:right w:val="nil"/>
          <w:between w:val="nil"/>
        </w:pBdr>
        <w:spacing w:after="120"/>
        <w:ind w:left="567"/>
        <w:jc w:val="both"/>
      </w:pPr>
      <w:r>
        <w:t>Wyjaśnienia, o których mowa w ust. 1, mogą dotyczyć w szczególności:</w:t>
      </w:r>
    </w:p>
    <w:p w14:paraId="21AA3BBD" w14:textId="77777777" w:rsidR="005A29BC" w:rsidRDefault="00ED2795">
      <w:pPr>
        <w:ind w:left="1134" w:hanging="425"/>
        <w:jc w:val="both"/>
      </w:pPr>
      <w:r>
        <w:t>1)</w:t>
      </w:r>
      <w:r>
        <w:tab/>
        <w:t>zarządzania procesem produkcji, świadczonych usług lub metody budowy;</w:t>
      </w:r>
    </w:p>
    <w:p w14:paraId="1AC282B3" w14:textId="77777777" w:rsidR="005A29BC" w:rsidRDefault="00ED2795">
      <w:pPr>
        <w:ind w:left="1134" w:hanging="425"/>
        <w:jc w:val="both"/>
      </w:pPr>
      <w:r>
        <w:t>2)</w:t>
      </w:r>
      <w:r>
        <w:tab/>
        <w:t>wybranych rozwiązań technicznych, wyjątkowo korzystnych warunków dostaw, usług albo związanych z realizacją robót budowlanych;</w:t>
      </w:r>
    </w:p>
    <w:p w14:paraId="331CD9FB" w14:textId="77777777" w:rsidR="005A29BC" w:rsidRDefault="00ED2795">
      <w:pPr>
        <w:ind w:left="1134" w:hanging="425"/>
        <w:jc w:val="both"/>
      </w:pPr>
      <w:r>
        <w:t>3)</w:t>
      </w:r>
      <w:r>
        <w:tab/>
        <w:t>oryginalności dostaw, usług lub robót budowlanych oferowanych przez wykonawcę;</w:t>
      </w:r>
    </w:p>
    <w:p w14:paraId="74E33A90" w14:textId="77777777" w:rsidR="005A29BC" w:rsidRDefault="00ED2795">
      <w:pPr>
        <w:ind w:left="1134" w:hanging="425"/>
        <w:jc w:val="both"/>
      </w:pPr>
      <w:r>
        <w:t>4)</w:t>
      </w:r>
      <w:r>
        <w:tab/>
        <w:t>zgodności z przepisami dotyczącymi kosztów pracy, których wartość przyjęta do ustalenia ceny nie może być niższa od minimalnego wynagrodzenia za pracę albo minimalnej stawki godzinowej, ustalonych na podstawie przepisów ustawy z dnia 10 października 2002 r. o minimalnym wynagrodzeniu za pracę (Dz. U. z 2020 r. poz. 2207) lub przepisów odrębnych właściwych dla spraw, z którymi związane jest realizowane zamówienie;</w:t>
      </w:r>
    </w:p>
    <w:p w14:paraId="4C4A91FC" w14:textId="77777777" w:rsidR="005A29BC" w:rsidRDefault="00ED2795">
      <w:pPr>
        <w:ind w:left="1134" w:hanging="425"/>
        <w:jc w:val="both"/>
      </w:pPr>
      <w:r>
        <w:t>5)</w:t>
      </w:r>
      <w:r>
        <w:tab/>
        <w:t>zgodności z prawem w rozumieniu przepisów o postępowaniu w sprawach dotyczących pomocy publicznej;</w:t>
      </w:r>
    </w:p>
    <w:p w14:paraId="63CF4B22" w14:textId="77777777" w:rsidR="005A29BC" w:rsidRDefault="00ED2795">
      <w:pPr>
        <w:ind w:left="1134" w:hanging="425"/>
        <w:jc w:val="both"/>
      </w:pPr>
      <w:r>
        <w:t>6)</w:t>
      </w:r>
      <w:r>
        <w:tab/>
        <w:t>zgodności z przepisami z zakresu prawa pracy i zabezpieczenia społecznego, obowiązującymi w miejscu, w którym realizowane jest zamówienie;</w:t>
      </w:r>
    </w:p>
    <w:p w14:paraId="22824858" w14:textId="77777777" w:rsidR="005A29BC" w:rsidRDefault="00ED2795">
      <w:pPr>
        <w:ind w:left="1134" w:hanging="425"/>
        <w:jc w:val="both"/>
      </w:pPr>
      <w:r>
        <w:t>7)</w:t>
      </w:r>
      <w:r>
        <w:tab/>
        <w:t>zgodności z przepisami z zakresu ochrony środowiska;</w:t>
      </w:r>
    </w:p>
    <w:p w14:paraId="7B1E2E82" w14:textId="77777777" w:rsidR="005A29BC" w:rsidRDefault="00ED2795">
      <w:pPr>
        <w:ind w:left="1134" w:hanging="425"/>
        <w:jc w:val="both"/>
      </w:pPr>
      <w:r>
        <w:t>8)</w:t>
      </w:r>
      <w:r>
        <w:tab/>
        <w:t>wypełniania obowiązków związanych z powierzeniem wykonania części zamówienia podwykonawcy.</w:t>
      </w:r>
    </w:p>
    <w:p w14:paraId="4FEB2990" w14:textId="77777777" w:rsidR="005A29BC" w:rsidRDefault="00ED2795">
      <w:pPr>
        <w:numPr>
          <w:ilvl w:val="0"/>
          <w:numId w:val="12"/>
        </w:numPr>
        <w:pBdr>
          <w:top w:val="nil"/>
          <w:left w:val="nil"/>
          <w:bottom w:val="nil"/>
          <w:right w:val="nil"/>
          <w:between w:val="nil"/>
        </w:pBdr>
        <w:jc w:val="both"/>
        <w:rPr>
          <w:color w:val="000000"/>
        </w:rPr>
      </w:pPr>
      <w:r>
        <w:rPr>
          <w:color w:val="000000"/>
        </w:rPr>
        <w:t>Obowiązek wykazania, że oferta nie zawiera rażąco niskiej ceny lub kosztu spoczywa na Wykonawcy.</w:t>
      </w:r>
    </w:p>
    <w:p w14:paraId="0BA6485E" w14:textId="77777777" w:rsidR="005A29BC" w:rsidRDefault="00ED2795">
      <w:pPr>
        <w:numPr>
          <w:ilvl w:val="0"/>
          <w:numId w:val="12"/>
        </w:numPr>
        <w:pBdr>
          <w:top w:val="nil"/>
          <w:left w:val="nil"/>
          <w:bottom w:val="nil"/>
          <w:right w:val="nil"/>
          <w:between w:val="nil"/>
        </w:pBdr>
        <w:jc w:val="both"/>
        <w:rPr>
          <w:color w:val="000000"/>
        </w:rPr>
      </w:pPr>
      <w:r>
        <w:rPr>
          <w:color w:val="000000"/>
        </w:rPr>
        <w:t>Odrzuceniu jako oferta z rażąco niską ceną lub kosztem, podlega oferta Wykonawcy, który nie udzielił wyjaśnień w wyznaczonym terminie, lub jeżeli złożone wyjaśnienia wraz z dowodami nie uzasadniają podanej w ofercie ceny lub kosztu.</w:t>
      </w:r>
    </w:p>
    <w:p w14:paraId="0532E377" w14:textId="77777777" w:rsidR="005A29BC" w:rsidRDefault="005A29BC"/>
    <w:p w14:paraId="0C4D113E" w14:textId="1DD5C2C2" w:rsidR="005A29BC" w:rsidRPr="00B83FA7" w:rsidRDefault="00ED2795" w:rsidP="00B83FA7">
      <w:pPr>
        <w:pStyle w:val="Akapitzlist"/>
        <w:numPr>
          <w:ilvl w:val="0"/>
          <w:numId w:val="24"/>
        </w:numPr>
        <w:pBdr>
          <w:top w:val="nil"/>
          <w:left w:val="nil"/>
          <w:bottom w:val="nil"/>
          <w:right w:val="nil"/>
          <w:between w:val="nil"/>
        </w:pBdr>
        <w:spacing w:before="240" w:after="240" w:line="276" w:lineRule="auto"/>
        <w:jc w:val="center"/>
        <w:rPr>
          <w:rFonts w:ascii="Times New Roman" w:hAnsi="Times New Roman" w:cs="Times New Roman"/>
          <w:b/>
          <w:bCs/>
          <w:sz w:val="24"/>
          <w:szCs w:val="24"/>
        </w:rPr>
      </w:pPr>
      <w:r w:rsidRPr="00B83FA7">
        <w:rPr>
          <w:rFonts w:ascii="Times New Roman" w:hAnsi="Times New Roman" w:cs="Times New Roman"/>
          <w:b/>
          <w:bCs/>
          <w:sz w:val="24"/>
          <w:szCs w:val="24"/>
        </w:rPr>
        <w:t>INFORMACJE DODATKOWE</w:t>
      </w:r>
    </w:p>
    <w:p w14:paraId="039B362B" w14:textId="6E89EB70" w:rsidR="005A29BC" w:rsidRPr="009F52AB" w:rsidRDefault="00ED2795">
      <w:pPr>
        <w:numPr>
          <w:ilvl w:val="0"/>
          <w:numId w:val="14"/>
        </w:numPr>
        <w:pBdr>
          <w:top w:val="nil"/>
          <w:left w:val="nil"/>
          <w:bottom w:val="nil"/>
          <w:right w:val="nil"/>
          <w:between w:val="nil"/>
        </w:pBdr>
        <w:jc w:val="both"/>
        <w:rPr>
          <w:color w:val="000000"/>
        </w:rPr>
      </w:pPr>
      <w:r>
        <w:rPr>
          <w:color w:val="000000"/>
        </w:rPr>
        <w:t xml:space="preserve">Projekt jest zgłoszony do </w:t>
      </w:r>
      <w:r w:rsidRPr="009F52AB">
        <w:rPr>
          <w:color w:val="000000"/>
        </w:rPr>
        <w:t>dofinansowania w ramach   Fundusze Europejskie dla Nowoczesnej Gospodarki Ścieżka SMART Nabór dla Konsorcjantów. W ramach rozliczenia dofinansowani, oferty złożone w postępowaniu mogą zostać przekazane w celu weryfikacji do właściwej instytucji publicznej (NCBR) oraz instytucji realizujących w jej imieniu kontrole.</w:t>
      </w:r>
    </w:p>
    <w:p w14:paraId="7479BD66" w14:textId="77777777" w:rsidR="005A29BC" w:rsidRDefault="00ED2795">
      <w:pPr>
        <w:widowControl/>
        <w:numPr>
          <w:ilvl w:val="0"/>
          <w:numId w:val="14"/>
        </w:numPr>
        <w:pBdr>
          <w:top w:val="nil"/>
          <w:left w:val="nil"/>
          <w:bottom w:val="nil"/>
          <w:right w:val="nil"/>
          <w:between w:val="nil"/>
        </w:pBdr>
        <w:spacing w:line="276" w:lineRule="auto"/>
        <w:jc w:val="both"/>
        <w:rPr>
          <w:color w:val="000000"/>
        </w:rPr>
      </w:pPr>
      <w:bookmarkStart w:id="17" w:name="_heading=h.br6y7r50vr67" w:colFirst="0" w:colLast="0"/>
      <w:bookmarkEnd w:id="17"/>
      <w:r>
        <w:rPr>
          <w:color w:val="000000"/>
        </w:rPr>
        <w:t>W ramach zamówienia nie ma możliwości składania ofert wariantowych ani alternatywnych. Zamawiający nie dopuszcza również składania ofert częściowych.</w:t>
      </w:r>
    </w:p>
    <w:p w14:paraId="7D63F194" w14:textId="59C54E2F" w:rsidR="005A29BC" w:rsidRDefault="00ED2795">
      <w:pPr>
        <w:widowControl/>
        <w:numPr>
          <w:ilvl w:val="0"/>
          <w:numId w:val="14"/>
        </w:numPr>
        <w:pBdr>
          <w:top w:val="nil"/>
          <w:left w:val="nil"/>
          <w:bottom w:val="nil"/>
          <w:right w:val="nil"/>
          <w:between w:val="nil"/>
        </w:pBdr>
        <w:spacing w:line="276" w:lineRule="auto"/>
        <w:jc w:val="both"/>
        <w:rPr>
          <w:color w:val="000000"/>
        </w:rPr>
      </w:pPr>
      <w:r>
        <w:rPr>
          <w:color w:val="000000"/>
        </w:rPr>
        <w:t>Zamawiający nie przewiduje obecnie udzielenia wykonawcy wyłonionemu w postępowaniu zamówień uzupełniających ani dodatkowych. Jednak zastrzega sobie możliwość rozszerzenie zakresu obowiązków Stron, które nie zostały przewidziane na etapie zapytania ofertowego i związane z tym zmiany wynagrodzenie i termin realizacji prac. Dodatkowo Zamawiający w I kwartale 202</w:t>
      </w:r>
      <w:r w:rsidR="00584D2E">
        <w:rPr>
          <w:color w:val="000000"/>
        </w:rPr>
        <w:t>6</w:t>
      </w:r>
      <w:r>
        <w:rPr>
          <w:color w:val="000000"/>
        </w:rPr>
        <w:t xml:space="preserve"> r. ogłosi zapytanie ofertowe na: system transportu odpadów</w:t>
      </w:r>
      <w:r w:rsidR="00584D2E">
        <w:rPr>
          <w:color w:val="000000"/>
        </w:rPr>
        <w:t xml:space="preserve"> i </w:t>
      </w:r>
      <w:r>
        <w:rPr>
          <w:color w:val="000000"/>
        </w:rPr>
        <w:t>prace budowlane.</w:t>
      </w:r>
    </w:p>
    <w:p w14:paraId="7E37C0F5" w14:textId="77777777" w:rsidR="005A29BC" w:rsidRDefault="00ED2795">
      <w:pPr>
        <w:widowControl/>
        <w:numPr>
          <w:ilvl w:val="0"/>
          <w:numId w:val="14"/>
        </w:numPr>
        <w:pBdr>
          <w:top w:val="nil"/>
          <w:left w:val="nil"/>
          <w:bottom w:val="nil"/>
          <w:right w:val="nil"/>
          <w:between w:val="nil"/>
        </w:pBdr>
        <w:spacing w:line="276" w:lineRule="auto"/>
        <w:jc w:val="both"/>
        <w:rPr>
          <w:color w:val="000000"/>
        </w:rPr>
      </w:pPr>
      <w:r>
        <w:rPr>
          <w:color w:val="000000"/>
        </w:rPr>
        <w:t>W przypadku złożenia dwóch ofert lub więcej od tego samego Oferenta, pod uwagę będzie brana ta, która wpłynęła wcześniej. Wykonawca przed upływem terminu złożenia oferty może wycofać swoją ofertę przesyłając pisemne oświadczenie na wskazanego w do kontaktu maila w wersji skanu. Oferta wycofana nie będzie rozpatrywana.</w:t>
      </w:r>
    </w:p>
    <w:p w14:paraId="3BF2837F" w14:textId="77777777" w:rsidR="005A29BC" w:rsidRPr="009F52AB" w:rsidRDefault="00ED2795">
      <w:pPr>
        <w:widowControl/>
        <w:numPr>
          <w:ilvl w:val="0"/>
          <w:numId w:val="14"/>
        </w:numPr>
        <w:pBdr>
          <w:top w:val="nil"/>
          <w:left w:val="nil"/>
          <w:bottom w:val="nil"/>
          <w:right w:val="nil"/>
          <w:between w:val="nil"/>
        </w:pBdr>
        <w:spacing w:line="276" w:lineRule="auto"/>
        <w:jc w:val="both"/>
        <w:rPr>
          <w:color w:val="000000"/>
        </w:rPr>
      </w:pPr>
      <w:r>
        <w:rPr>
          <w:color w:val="000000"/>
        </w:rPr>
        <w:t>W przypadku opisania przedmiotu zamówienia za pomocą nazw własnych dopuszcza się oferowanie/</w:t>
      </w:r>
      <w:r w:rsidRPr="009F52AB">
        <w:rPr>
          <w:color w:val="000000"/>
        </w:rPr>
        <w:t xml:space="preserve">stosowanie rozwiązań równoważnych. Za rozwiązanie zamienne uznaje się maszyny/podzespoły/systemy/języki informatyczne posiadające funkcjonalność przynajmniej równoważną proponowanemu rozwiązaniu.  </w:t>
      </w:r>
    </w:p>
    <w:p w14:paraId="61AB68CA" w14:textId="77777777" w:rsidR="005A29BC" w:rsidRDefault="00ED2795">
      <w:pPr>
        <w:widowControl/>
        <w:numPr>
          <w:ilvl w:val="0"/>
          <w:numId w:val="14"/>
        </w:numPr>
        <w:pBdr>
          <w:top w:val="nil"/>
          <w:left w:val="nil"/>
          <w:bottom w:val="nil"/>
          <w:right w:val="nil"/>
          <w:between w:val="nil"/>
        </w:pBdr>
        <w:spacing w:line="276" w:lineRule="auto"/>
        <w:jc w:val="both"/>
        <w:rPr>
          <w:color w:val="000000"/>
        </w:rPr>
      </w:pPr>
      <w:r w:rsidRPr="009F52AB">
        <w:rPr>
          <w:color w:val="000000"/>
        </w:rPr>
        <w:t>Jeżeli Wykonawca stwierdzi, że użyte w zapytaniu ofertowym parametry lub normy krajowe lub przenoszące na normy europejskie</w:t>
      </w:r>
      <w:r>
        <w:rPr>
          <w:color w:val="000000"/>
        </w:rPr>
        <w:t xml:space="preserve"> lub normy międzynarodowe mogą wskazywać na producentów produktów lub źródła ich pochodzenia to oznacza, że mają takie znaczenie, że parametry techniczne tak wskazanych produktów określają wymagane przez Zamawiającego minimalne oczekiwania co do jakości produktów, które mają być użyte do wykonania przedmiotu umowy. Wykonawca jest uprawniony do stosowania produktów równoważnych, przez które rozumie się takie, które posiadają parametry techniczne nie gorsze od tych wskazanych w zapytaniu ofertowym, również dopuszcza się wykazanie normami równoważnymi w stosunku do tych wskazanych w zapytaniu ofertowym. Na Wykonawcy spoczywa ciężar wykazania "równoważności”.</w:t>
      </w:r>
    </w:p>
    <w:p w14:paraId="07DFFC6E" w14:textId="77777777" w:rsidR="005A29BC" w:rsidRDefault="00ED2795">
      <w:pPr>
        <w:widowControl/>
        <w:numPr>
          <w:ilvl w:val="0"/>
          <w:numId w:val="14"/>
        </w:numPr>
        <w:pBdr>
          <w:top w:val="nil"/>
          <w:left w:val="nil"/>
          <w:bottom w:val="nil"/>
          <w:right w:val="nil"/>
          <w:between w:val="nil"/>
        </w:pBdr>
        <w:spacing w:line="276" w:lineRule="auto"/>
        <w:jc w:val="both"/>
        <w:rPr>
          <w:color w:val="000000"/>
        </w:rPr>
      </w:pPr>
      <w:r>
        <w:rPr>
          <w:color w:val="000000"/>
        </w:rPr>
        <w:t>W przypadku rozbieżności ogłoszenia między wersją zamieszczoną na stronie bazy konkurencyjności a umieszczoną w załączniku (dokument zapytanie ofertowe i pozostałe załączniki), obowiązują zapisy znajdujące się w wersji dokumentu (załącznikach).</w:t>
      </w:r>
    </w:p>
    <w:p w14:paraId="36E3C2C8" w14:textId="77777777" w:rsidR="005A29BC" w:rsidRDefault="00ED2795">
      <w:pPr>
        <w:widowControl/>
        <w:numPr>
          <w:ilvl w:val="0"/>
          <w:numId w:val="14"/>
        </w:numPr>
        <w:pBdr>
          <w:top w:val="nil"/>
          <w:left w:val="nil"/>
          <w:bottom w:val="nil"/>
          <w:right w:val="nil"/>
          <w:between w:val="nil"/>
        </w:pBdr>
        <w:spacing w:line="276" w:lineRule="auto"/>
        <w:jc w:val="both"/>
        <w:rPr>
          <w:color w:val="000000"/>
        </w:rPr>
      </w:pPr>
      <w:r>
        <w:rPr>
          <w:color w:val="000000"/>
        </w:rPr>
        <w:t>Zamawiający zastrzega sobie prawo unieważnienia postępowania na każdym jego etapie, bez podawania przyczyny. Szczególnie jeśli koszt najwyżej ocenionej oferty przewyższy środki, które Zamawiający miał przeznaczyć na zakup, chyba że zdecyduje się na zwiększenie środków na sfinansowanie zakupu. W przypadku unieważnienia postępowania, Wykonawcy nie będą mieli prawa do jakichkolwiek roszczeń wobec Zamawiającego z tego tytułu.</w:t>
      </w:r>
    </w:p>
    <w:p w14:paraId="5AB43CAF" w14:textId="249B0162" w:rsidR="005A29BC" w:rsidRDefault="00ED2795">
      <w:pPr>
        <w:widowControl/>
        <w:numPr>
          <w:ilvl w:val="0"/>
          <w:numId w:val="14"/>
        </w:numPr>
        <w:pBdr>
          <w:top w:val="nil"/>
          <w:left w:val="nil"/>
          <w:bottom w:val="nil"/>
          <w:right w:val="nil"/>
          <w:between w:val="nil"/>
        </w:pBdr>
        <w:spacing w:line="276" w:lineRule="auto"/>
        <w:jc w:val="both"/>
        <w:rPr>
          <w:color w:val="000000"/>
        </w:rPr>
      </w:pPr>
      <w:r>
        <w:t>Wykonawca zobowiązany jest oszacować łączną wartość przedmiotu zamówienia i w formularzu ofertowym podać cenę netto, stawkę oraz wartość podatku VAT, a także cenę brutto. Cena oferty musi obejmować wszystkie koszty niezbędne do prawidłowej realizacji zamówienia po stronie Zamawiającego w tym transport, rozładunek, załadunek, montaż na miejscu oraz szkolenie pracowników Zamawiającego z obsługi przedmiotu zamówienia, rozruch, gwarancja. Cena powinna być wyrażona w PLN albo w EUR</w:t>
      </w:r>
      <w:r w:rsidR="001611F4">
        <w:t>O</w:t>
      </w:r>
      <w:r>
        <w:t xml:space="preserve"> – zgodnie z wyborem Wykonawcy; rozliczenia między Stronami będą prowadzone w tej samej walucie. Cena ofertowa netto jest ostateczna i stała przez cały okres realizacji zamówienia a wskazana w formularzu wartość netto obowiązuje w całym okresie ważności oferty oraz wykonania umowy z zastrzeżeniem postanowień dotyczących zmian w umowie. Brak ujęcia w wycenie jakiejkolwiek części zamówienia nie uprawnia Wykonawcy do roszczeń, w szczególności o dodatkowe wynagrodzenie. Wykonawca powinien przewidzieć wszystkie okoliczności mogące wpłynąć na cenę oraz prawidłowo określić stawkę VAT zgodnie z ustawą z dnia 11 marca 2004 r. o podatku od towarów i usług. </w:t>
      </w:r>
    </w:p>
    <w:p w14:paraId="4F88F118" w14:textId="77777777" w:rsidR="005A29BC" w:rsidRDefault="00ED2795">
      <w:pPr>
        <w:widowControl/>
        <w:numPr>
          <w:ilvl w:val="0"/>
          <w:numId w:val="14"/>
        </w:numPr>
        <w:pBdr>
          <w:top w:val="nil"/>
          <w:left w:val="nil"/>
          <w:bottom w:val="nil"/>
          <w:right w:val="nil"/>
          <w:between w:val="nil"/>
        </w:pBdr>
        <w:spacing w:line="276" w:lineRule="auto"/>
        <w:jc w:val="both"/>
        <w:rPr>
          <w:color w:val="000000"/>
        </w:rPr>
      </w:pPr>
      <w:r>
        <w:rPr>
          <w:color w:val="000000"/>
        </w:rPr>
        <w:t>Zamawiający przewiduje następujące transze płatności na podstawie wystawionych faktur:</w:t>
      </w:r>
    </w:p>
    <w:p w14:paraId="007D4FC3" w14:textId="19661545" w:rsidR="00A83820" w:rsidRPr="009F52AB" w:rsidRDefault="00A83820" w:rsidP="00A83820">
      <w:pPr>
        <w:widowControl/>
        <w:pBdr>
          <w:top w:val="nil"/>
          <w:left w:val="nil"/>
          <w:bottom w:val="nil"/>
          <w:right w:val="nil"/>
          <w:between w:val="nil"/>
        </w:pBdr>
        <w:spacing w:line="276" w:lineRule="auto"/>
        <w:ind w:left="720"/>
        <w:jc w:val="both"/>
        <w:rPr>
          <w:color w:val="000000"/>
        </w:rPr>
      </w:pPr>
      <w:r>
        <w:rPr>
          <w:color w:val="000000"/>
        </w:rPr>
        <w:t xml:space="preserve">W </w:t>
      </w:r>
      <w:r w:rsidRPr="009F52AB">
        <w:rPr>
          <w:color w:val="000000"/>
        </w:rPr>
        <w:t>zakresie zaprojektowania, wykonania, dostawy, montażu oraz integracji</w:t>
      </w:r>
      <w:r w:rsidRPr="009F52AB">
        <w:t xml:space="preserve"> linii technologicznej do sortowania odpadów ze zbiórki selektywnej (w tym pierwsze uruchomienie) </w:t>
      </w:r>
      <w:r w:rsidRPr="009F52AB">
        <w:rPr>
          <w:color w:val="000000"/>
        </w:rPr>
        <w:t xml:space="preserve"> </w:t>
      </w:r>
    </w:p>
    <w:p w14:paraId="539618A8" w14:textId="48166DBB" w:rsidR="005A29BC" w:rsidRPr="009F52AB" w:rsidRDefault="00943E87">
      <w:pPr>
        <w:widowControl/>
        <w:numPr>
          <w:ilvl w:val="0"/>
          <w:numId w:val="20"/>
        </w:numPr>
        <w:pBdr>
          <w:top w:val="nil"/>
          <w:left w:val="nil"/>
          <w:bottom w:val="nil"/>
          <w:right w:val="nil"/>
          <w:between w:val="nil"/>
        </w:pBdr>
        <w:spacing w:line="276" w:lineRule="auto"/>
        <w:jc w:val="both"/>
        <w:rPr>
          <w:color w:val="000000"/>
        </w:rPr>
      </w:pPr>
      <w:r w:rsidRPr="009F52AB">
        <w:rPr>
          <w:color w:val="000000"/>
        </w:rPr>
        <w:t xml:space="preserve">25 </w:t>
      </w:r>
      <w:r w:rsidR="00ED2795" w:rsidRPr="009F52AB">
        <w:rPr>
          <w:color w:val="000000"/>
        </w:rPr>
        <w:t>% wartości zamówienia – po podpisaniu umowy,</w:t>
      </w:r>
    </w:p>
    <w:p w14:paraId="403CD74C" w14:textId="1F7C6F8F" w:rsidR="005A29BC" w:rsidRPr="009F52AB" w:rsidRDefault="00943E87">
      <w:pPr>
        <w:widowControl/>
        <w:numPr>
          <w:ilvl w:val="0"/>
          <w:numId w:val="20"/>
        </w:numPr>
        <w:pBdr>
          <w:top w:val="nil"/>
          <w:left w:val="nil"/>
          <w:bottom w:val="nil"/>
          <w:right w:val="nil"/>
          <w:between w:val="nil"/>
        </w:pBdr>
        <w:spacing w:line="276" w:lineRule="auto"/>
        <w:jc w:val="both"/>
        <w:rPr>
          <w:color w:val="000000"/>
        </w:rPr>
      </w:pPr>
      <w:r w:rsidRPr="009F52AB">
        <w:rPr>
          <w:color w:val="000000"/>
        </w:rPr>
        <w:t xml:space="preserve">35 </w:t>
      </w:r>
      <w:r w:rsidR="00ED2795" w:rsidRPr="009F52AB">
        <w:rPr>
          <w:color w:val="000000"/>
        </w:rPr>
        <w:t xml:space="preserve">% wartości – </w:t>
      </w:r>
      <w:r w:rsidRPr="009F52AB">
        <w:rPr>
          <w:color w:val="000000"/>
        </w:rPr>
        <w:t>po dostawie linii,</w:t>
      </w:r>
    </w:p>
    <w:p w14:paraId="791C5885" w14:textId="03D08583" w:rsidR="005A29BC" w:rsidRDefault="00943E87">
      <w:pPr>
        <w:widowControl/>
        <w:numPr>
          <w:ilvl w:val="0"/>
          <w:numId w:val="20"/>
        </w:numPr>
        <w:pBdr>
          <w:top w:val="nil"/>
          <w:left w:val="nil"/>
          <w:bottom w:val="nil"/>
          <w:right w:val="nil"/>
          <w:between w:val="nil"/>
        </w:pBdr>
        <w:spacing w:line="276" w:lineRule="auto"/>
        <w:jc w:val="both"/>
        <w:rPr>
          <w:color w:val="000000"/>
        </w:rPr>
      </w:pPr>
      <w:r>
        <w:rPr>
          <w:color w:val="000000"/>
        </w:rPr>
        <w:t xml:space="preserve">20 </w:t>
      </w:r>
      <w:r w:rsidR="00ED2795">
        <w:rPr>
          <w:color w:val="000000"/>
        </w:rPr>
        <w:t>% wartości – po montażu i uruchomieniu,</w:t>
      </w:r>
    </w:p>
    <w:p w14:paraId="4F7CE552" w14:textId="719EADC8" w:rsidR="005A29BC" w:rsidRDefault="00943E87">
      <w:pPr>
        <w:widowControl/>
        <w:numPr>
          <w:ilvl w:val="0"/>
          <w:numId w:val="20"/>
        </w:numPr>
        <w:pBdr>
          <w:top w:val="nil"/>
          <w:left w:val="nil"/>
          <w:bottom w:val="nil"/>
          <w:right w:val="nil"/>
          <w:between w:val="nil"/>
        </w:pBdr>
        <w:spacing w:line="276" w:lineRule="auto"/>
        <w:jc w:val="both"/>
        <w:rPr>
          <w:color w:val="000000"/>
        </w:rPr>
      </w:pPr>
      <w:r>
        <w:rPr>
          <w:color w:val="000000"/>
        </w:rPr>
        <w:t>20</w:t>
      </w:r>
      <w:r w:rsidR="00ED2795">
        <w:rPr>
          <w:color w:val="000000"/>
        </w:rPr>
        <w:t xml:space="preserve">% wartości – po podpisaniu protokołu końcowego. </w:t>
      </w:r>
    </w:p>
    <w:p w14:paraId="05765023" w14:textId="77777777" w:rsidR="005A29BC" w:rsidRDefault="00ED2795">
      <w:pPr>
        <w:widowControl/>
        <w:pBdr>
          <w:top w:val="nil"/>
          <w:left w:val="nil"/>
          <w:bottom w:val="nil"/>
          <w:right w:val="nil"/>
          <w:between w:val="nil"/>
        </w:pBdr>
        <w:spacing w:line="276" w:lineRule="auto"/>
        <w:ind w:left="720"/>
        <w:jc w:val="both"/>
        <w:rPr>
          <w:color w:val="000000"/>
        </w:rPr>
      </w:pPr>
      <w:r>
        <w:rPr>
          <w:color w:val="000000"/>
        </w:rPr>
        <w:t>Płatności będą dokonywane w terminie 14 dni od daty wystawienia faktur obejmujących poszczególne transze płatności</w:t>
      </w:r>
    </w:p>
    <w:p w14:paraId="59DCEB8F" w14:textId="0F141BA3" w:rsidR="00A83820" w:rsidRDefault="00A83820">
      <w:pPr>
        <w:widowControl/>
        <w:pBdr>
          <w:top w:val="nil"/>
          <w:left w:val="nil"/>
          <w:bottom w:val="nil"/>
          <w:right w:val="nil"/>
          <w:between w:val="nil"/>
        </w:pBdr>
        <w:spacing w:line="276" w:lineRule="auto"/>
        <w:ind w:left="720"/>
        <w:jc w:val="both"/>
        <w:rPr>
          <w:color w:val="000000"/>
        </w:rPr>
      </w:pPr>
      <w:r>
        <w:rPr>
          <w:color w:val="000000"/>
        </w:rPr>
        <w:t xml:space="preserve">W zakresie prowadzenia prac B+R </w:t>
      </w:r>
      <w:r w:rsidR="00363BA8">
        <w:rPr>
          <w:color w:val="000000"/>
        </w:rPr>
        <w:t>– przewiduje</w:t>
      </w:r>
      <w:r>
        <w:rPr>
          <w:color w:val="000000"/>
        </w:rPr>
        <w:t xml:space="preserve"> się 50 % zaliczkę i 50 </w:t>
      </w:r>
      <w:r w:rsidR="00943E87">
        <w:rPr>
          <w:color w:val="000000"/>
        </w:rPr>
        <w:t>% płatność</w:t>
      </w:r>
      <w:r>
        <w:rPr>
          <w:color w:val="000000"/>
        </w:rPr>
        <w:t xml:space="preserve"> po zakończeniu bada</w:t>
      </w:r>
      <w:r w:rsidR="004D0C6F">
        <w:rPr>
          <w:color w:val="000000"/>
        </w:rPr>
        <w:t>ń</w:t>
      </w:r>
      <w:r>
        <w:rPr>
          <w:color w:val="000000"/>
        </w:rPr>
        <w:t xml:space="preserve">.  </w:t>
      </w:r>
    </w:p>
    <w:p w14:paraId="26ECFDEC" w14:textId="08879233" w:rsidR="005A29BC" w:rsidRDefault="00ED2795">
      <w:pPr>
        <w:numPr>
          <w:ilvl w:val="0"/>
          <w:numId w:val="14"/>
        </w:numPr>
        <w:pBdr>
          <w:top w:val="nil"/>
          <w:left w:val="nil"/>
          <w:bottom w:val="nil"/>
          <w:right w:val="nil"/>
          <w:between w:val="nil"/>
        </w:pBdr>
        <w:jc w:val="both"/>
        <w:rPr>
          <w:color w:val="000000"/>
        </w:rPr>
      </w:pPr>
      <w:r>
        <w:rPr>
          <w:color w:val="000000"/>
        </w:rPr>
        <w:t>Umowa będzie przewidywała kary umowne w wysokości minimum 0,1% (jedna dziesiąta procent) wartości netto Umowy za każdy powstały z przyczyn leżących po stronie Wykonawcy dzień zwłoki w dostawie, montażu, rozruchu czy odbioru oraz w usunięciu wad i usterek stwierdzonych przy odbiorze lub w okresie gwarancji nie więcej niż 5% (pięć procent) wartości netto Zamówienia</w:t>
      </w:r>
      <w:r w:rsidR="007800DC">
        <w:rPr>
          <w:color w:val="000000"/>
        </w:rPr>
        <w:t xml:space="preserve">, </w:t>
      </w:r>
      <w:r w:rsidR="004D0C6F" w:rsidRPr="004D0C6F">
        <w:t xml:space="preserve">Przekroczenie zadeklarowanej liczby dni, w których konieczny jest przestój istniejącej linii technologicznej w celu realizacji zamówienia, spowoduje naliczenie kar umownych w wysokości </w:t>
      </w:r>
      <w:r w:rsidR="004D0C6F" w:rsidRPr="004D0C6F">
        <w:rPr>
          <w:b/>
          <w:bCs/>
        </w:rPr>
        <w:t>10 000 zł</w:t>
      </w:r>
      <w:r w:rsidR="004D0C6F" w:rsidRPr="004D0C6F">
        <w:t xml:space="preserve"> za każdy kolejny rozpoczęty dzień roboczy</w:t>
      </w:r>
      <w:r w:rsidR="007800DC" w:rsidRPr="007800DC">
        <w:t>.</w:t>
      </w:r>
      <w:r w:rsidR="007800DC">
        <w:t xml:space="preserve"> </w:t>
      </w:r>
      <w:r>
        <w:rPr>
          <w:color w:val="000000"/>
        </w:rPr>
        <w:t xml:space="preserve">Pozostałe kary umowne będą określone w drodze negocjacji umowy. </w:t>
      </w:r>
    </w:p>
    <w:p w14:paraId="6CD60AD7" w14:textId="77777777" w:rsidR="005A29BC" w:rsidRDefault="00ED2795">
      <w:pPr>
        <w:widowControl/>
        <w:numPr>
          <w:ilvl w:val="0"/>
          <w:numId w:val="14"/>
        </w:numPr>
        <w:pBdr>
          <w:top w:val="nil"/>
          <w:left w:val="nil"/>
          <w:bottom w:val="nil"/>
          <w:right w:val="nil"/>
          <w:between w:val="nil"/>
        </w:pBdr>
        <w:spacing w:line="276" w:lineRule="auto"/>
        <w:jc w:val="both"/>
        <w:rPr>
          <w:color w:val="000000"/>
        </w:rPr>
      </w:pPr>
      <w:r>
        <w:rPr>
          <w:color w:val="000000"/>
        </w:rPr>
        <w:t xml:space="preserve">Zamawiający zastrzega sobie prawo do zmiany treści zapytania ofertowego. O wprowadzonych zmianach Zamawiający niezwłocznie poinformuje na stronie internetowej </w:t>
      </w:r>
      <w:r>
        <w:rPr>
          <w:color w:val="0000FF"/>
        </w:rPr>
        <w:t xml:space="preserve">bazakonkurencyjnosci.funduszeeuropejskie.gov.pl </w:t>
      </w:r>
    </w:p>
    <w:p w14:paraId="6A6ADE94" w14:textId="77777777" w:rsidR="005A29BC" w:rsidRDefault="005A29BC">
      <w:pPr>
        <w:widowControl/>
        <w:spacing w:line="276" w:lineRule="auto"/>
        <w:jc w:val="both"/>
        <w:rPr>
          <w:color w:val="0000FF"/>
        </w:rPr>
      </w:pPr>
    </w:p>
    <w:p w14:paraId="20E9B300" w14:textId="77777777" w:rsidR="005A29BC" w:rsidRDefault="00ED2795" w:rsidP="00B83FA7">
      <w:pPr>
        <w:numPr>
          <w:ilvl w:val="0"/>
          <w:numId w:val="24"/>
        </w:numPr>
        <w:pBdr>
          <w:top w:val="nil"/>
          <w:left w:val="nil"/>
          <w:bottom w:val="nil"/>
          <w:right w:val="nil"/>
          <w:between w:val="nil"/>
        </w:pBdr>
        <w:spacing w:before="240" w:after="240" w:line="276" w:lineRule="auto"/>
        <w:jc w:val="center"/>
        <w:rPr>
          <w:b/>
          <w:bCs/>
          <w:color w:val="000000"/>
        </w:rPr>
      </w:pPr>
      <w:r>
        <w:rPr>
          <w:b/>
          <w:bCs/>
          <w:color w:val="000000"/>
        </w:rPr>
        <w:t>OSOBY WYZNACZONE DO KONTAKTU Z WYKONAWCAMI</w:t>
      </w:r>
    </w:p>
    <w:p w14:paraId="4084DBAB" w14:textId="77777777" w:rsidR="005A29BC" w:rsidRDefault="00ED2795">
      <w:pPr>
        <w:widowControl/>
        <w:pBdr>
          <w:top w:val="nil"/>
          <w:left w:val="nil"/>
          <w:bottom w:val="nil"/>
          <w:right w:val="nil"/>
          <w:between w:val="nil"/>
        </w:pBdr>
        <w:spacing w:line="276" w:lineRule="auto"/>
        <w:jc w:val="both"/>
        <w:rPr>
          <w:color w:val="000000"/>
        </w:rPr>
      </w:pPr>
      <w:r>
        <w:rPr>
          <w:color w:val="000000"/>
        </w:rPr>
        <w:t>Mariusz Skowronek</w:t>
      </w:r>
    </w:p>
    <w:p w14:paraId="43EC12B3" w14:textId="77777777" w:rsidR="005A29BC" w:rsidRDefault="00ED2795">
      <w:pPr>
        <w:widowControl/>
        <w:pBdr>
          <w:top w:val="nil"/>
          <w:left w:val="nil"/>
          <w:bottom w:val="nil"/>
          <w:right w:val="nil"/>
          <w:between w:val="nil"/>
        </w:pBdr>
        <w:spacing w:line="276" w:lineRule="auto"/>
        <w:jc w:val="both"/>
        <w:rPr>
          <w:color w:val="000000"/>
          <w:highlight w:val="white"/>
        </w:rPr>
      </w:pPr>
      <w:r>
        <w:rPr>
          <w:color w:val="000000"/>
          <w:highlight w:val="white"/>
        </w:rPr>
        <w:t>E-mail: mariuszskowronek@ekombud.pl</w:t>
      </w:r>
    </w:p>
    <w:p w14:paraId="5296463A" w14:textId="77777777" w:rsidR="005A29BC" w:rsidRDefault="00ED2795">
      <w:pPr>
        <w:spacing w:line="276" w:lineRule="auto"/>
        <w:jc w:val="both"/>
        <w:rPr>
          <w:highlight w:val="white"/>
        </w:rPr>
      </w:pPr>
      <w:r>
        <w:rPr>
          <w:highlight w:val="white"/>
        </w:rPr>
        <w:t>Tel: 602 412 696</w:t>
      </w:r>
    </w:p>
    <w:p w14:paraId="6A10F9CE" w14:textId="77777777" w:rsidR="005A29BC" w:rsidRDefault="005A29BC">
      <w:pPr>
        <w:spacing w:line="276" w:lineRule="auto"/>
        <w:jc w:val="both"/>
        <w:rPr>
          <w:highlight w:val="white"/>
        </w:rPr>
      </w:pPr>
    </w:p>
    <w:p w14:paraId="284C52C4" w14:textId="77777777" w:rsidR="005A29BC" w:rsidRDefault="00ED2795">
      <w:pPr>
        <w:widowControl/>
        <w:pBdr>
          <w:top w:val="nil"/>
          <w:left w:val="nil"/>
          <w:bottom w:val="nil"/>
          <w:right w:val="nil"/>
          <w:between w:val="nil"/>
        </w:pBdr>
        <w:spacing w:line="276" w:lineRule="auto"/>
        <w:jc w:val="both"/>
        <w:rPr>
          <w:color w:val="000000"/>
          <w:highlight w:val="yellow"/>
        </w:rPr>
      </w:pPr>
      <w:r>
        <w:rPr>
          <w:color w:val="00000A"/>
        </w:rPr>
        <w:t>Kontakt powinien odbywać się co do zasady za pomocą portalu bazakonkurencyjnosci.funduszeeuropejskie.gov.pl, moduł pytania. Na zadane pytania zostaną udzielone odpowiedzi, jeśli pytanie zostanie zamieszczone w bazie konkurencyjności minimum 5 dni przed upływem terminu składania ofert.</w:t>
      </w:r>
    </w:p>
    <w:p w14:paraId="130FF782" w14:textId="77777777" w:rsidR="005A29BC" w:rsidRDefault="005A29BC">
      <w:pPr>
        <w:spacing w:line="276" w:lineRule="auto"/>
        <w:jc w:val="both"/>
      </w:pPr>
    </w:p>
    <w:sectPr w:rsidR="005A29BC">
      <w:headerReference w:type="even" r:id="rId9"/>
      <w:headerReference w:type="default" r:id="rId10"/>
      <w:footerReference w:type="even" r:id="rId11"/>
      <w:footerReference w:type="default" r:id="rId12"/>
      <w:headerReference w:type="first" r:id="rId13"/>
      <w:footerReference w:type="first" r:id="rId14"/>
      <w:pgSz w:w="11905" w:h="16837"/>
      <w:pgMar w:top="765"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1BAEF2" w14:textId="77777777" w:rsidR="00407C4E" w:rsidRDefault="00407C4E">
      <w:r>
        <w:separator/>
      </w:r>
    </w:p>
  </w:endnote>
  <w:endnote w:type="continuationSeparator" w:id="0">
    <w:p w14:paraId="5D69E5D1" w14:textId="77777777" w:rsidR="00407C4E" w:rsidRDefault="00407C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95D8C4E8-79A3-4833-8049-092DE515B1EC}"/>
    <w:embedBoldItalic r:id="rId2" w:fontKey="{92D696F3-0D29-41BB-B501-A8653769B8CC}"/>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mo">
    <w:charset w:val="00"/>
    <w:family w:val="auto"/>
    <w:pitch w:val="default"/>
    <w:embedRegular r:id="rId3" w:fontKey="{2942A483-65B7-4D53-8268-468E91F82927}"/>
  </w:font>
  <w:font w:name="Calibri">
    <w:panose1 w:val="020F0502020204030204"/>
    <w:charset w:val="EE"/>
    <w:family w:val="swiss"/>
    <w:pitch w:val="variable"/>
    <w:sig w:usb0="E4002EFF" w:usb1="C200247B" w:usb2="00000009" w:usb3="00000000" w:csb0="000001FF" w:csb1="00000000"/>
    <w:embedRegular r:id="rId4" w:fontKey="{D43D1309-D570-4734-BBEB-BC56DC70E472}"/>
    <w:embedBold r:id="rId5" w:fontKey="{30CC8C4E-8C88-41A6-A181-01F004FB25FF}"/>
    <w:embedItalic r:id="rId6" w:fontKey="{F7D5B71E-DB5C-4290-AFB6-1ADA47BE455E}"/>
  </w:font>
  <w:font w:name="Cambria Math">
    <w:panose1 w:val="02040503050406030204"/>
    <w:charset w:val="EE"/>
    <w:family w:val="roman"/>
    <w:pitch w:val="variable"/>
    <w:sig w:usb0="E00006FF" w:usb1="420024FF" w:usb2="02000000" w:usb3="00000000" w:csb0="0000019F" w:csb1="00000000"/>
    <w:embedRegular r:id="rId7" w:fontKey="{97B23DD9-9D8A-46AD-963D-50D950EC3C44}"/>
    <w:embedBold r:id="rId8" w:fontKey="{09DB2EC9-0982-4AF1-B902-D073128D4DEE}"/>
  </w:font>
  <w:font w:name="Arial, Arial">
    <w:charset w:val="00"/>
    <w:family w:val="swiss"/>
    <w:pitch w:val="variable"/>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embedRegular r:id="rId9" w:fontKey="{D0D70D41-7580-4A5A-B412-BBB0B6117BBF}"/>
    <w:embedItalic r:id="rId10" w:fontKey="{33EFE949-81E5-4B26-B9DB-431B8C3D8A95}"/>
  </w:font>
  <w:font w:name="Cambria">
    <w:panose1 w:val="02040503050406030204"/>
    <w:charset w:val="EE"/>
    <w:family w:val="roman"/>
    <w:pitch w:val="variable"/>
    <w:sig w:usb0="E00006FF" w:usb1="420024FF" w:usb2="02000000" w:usb3="00000000" w:csb0="0000019F" w:csb1="00000000"/>
    <w:embedRegular r:id="rId11" w:fontKey="{837815AD-2A87-4669-A5B2-E2625E45F05E}"/>
  </w:font>
  <w:font w:name="ヒラギノ角ゴ Pro W3">
    <w:panose1 w:val="00000000000000000000"/>
    <w:charset w:val="80"/>
    <w:family w:val="roman"/>
    <w:notTrueType/>
    <w:pitch w:val="default"/>
  </w:font>
  <w:font w:name="FreeSans, 'Times New Roman'">
    <w:altName w:val="Calibri"/>
    <w:charset w:val="00"/>
    <w:family w:val="auto"/>
    <w:pitch w:val="default"/>
  </w:font>
  <w:font w:name="Droid Sans Fallback">
    <w:altName w:val="Times New Roman"/>
    <w:charset w:val="00"/>
    <w:family w:val="roman"/>
    <w:pitch w:val="default"/>
  </w:font>
  <w:font w:name="Liberation Sans">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200247B" w:usb2="00000009" w:usb3="00000000" w:csb0="000001FF" w:csb1="00000000"/>
    <w:embedRegular r:id="rId12" w:fontKey="{EA5C8578-E8AD-4A11-BCC9-911DCF79B8EB}"/>
  </w:font>
  <w:font w:name="Arial Narrow">
    <w:panose1 w:val="020B0606020202030204"/>
    <w:charset w:val="EE"/>
    <w:family w:val="swiss"/>
    <w:pitch w:val="variable"/>
    <w:sig w:usb0="00000287" w:usb1="00000800" w:usb2="00000000" w:usb3="00000000" w:csb0="0000009F" w:csb1="00000000"/>
    <w:embedRegular r:id="rId13" w:fontKey="{28B7CE3E-7D9D-42DF-B26F-BBD3BA0034C1}"/>
  </w:font>
  <w:font w:name="EUAlbertina, 'Times New Roman'">
    <w:altName w:val="Calibri"/>
    <w:charset w:val="00"/>
    <w:family w:val="auto"/>
    <w:pitch w:val="default"/>
  </w:font>
  <w:font w:name="Segoe UI">
    <w:panose1 w:val="020B0502040204020203"/>
    <w:charset w:val="00"/>
    <w:family w:val="swiss"/>
    <w:pitch w:val="variable"/>
    <w:sig w:usb0="E4002EFF" w:usb1="C000E47F" w:usb2="00000009" w:usb3="00000000" w:csb0="000001FF" w:csb1="00000000"/>
    <w:embedRegular r:id="rId14" w:fontKey="{654A43D4-42B7-483B-9DA8-B4ECB0079F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7D461" w14:textId="77777777" w:rsidR="005A29BC" w:rsidRDefault="005A29BC">
    <w:pPr>
      <w:widowControl/>
      <w:pBdr>
        <w:top w:val="nil"/>
        <w:left w:val="nil"/>
        <w:bottom w:val="nil"/>
        <w:right w:val="nil"/>
        <w:between w:val="nil"/>
      </w:pBdr>
      <w:tabs>
        <w:tab w:val="center" w:pos="4536"/>
        <w:tab w:val="right" w:pos="9072"/>
      </w:tabs>
      <w:rPr>
        <w:rFonts w:ascii="Noto Sans Symbols" w:eastAsia="Noto Sans Symbols" w:hAnsi="Noto Sans Symbols" w:cs="Noto Sans Symbols"/>
        <w:color w:val="00000A"/>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5DCA5" w14:textId="77777777" w:rsidR="005A29BC" w:rsidRDefault="005A29BC">
    <w:pPr>
      <w:widowControl/>
      <w:pBdr>
        <w:top w:val="nil"/>
        <w:left w:val="nil"/>
        <w:bottom w:val="nil"/>
        <w:right w:val="nil"/>
        <w:between w:val="nil"/>
      </w:pBdr>
      <w:tabs>
        <w:tab w:val="center" w:pos="4536"/>
        <w:tab w:val="right" w:pos="9072"/>
      </w:tabs>
      <w:rPr>
        <w:rFonts w:ascii="Noto Sans Symbols" w:eastAsia="Noto Sans Symbols" w:hAnsi="Noto Sans Symbols" w:cs="Noto Sans Symbols"/>
        <w:color w:val="00000A"/>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051E2" w14:textId="77777777" w:rsidR="005A29BC" w:rsidRDefault="005A29BC">
    <w:pPr>
      <w:widowControl/>
      <w:pBdr>
        <w:top w:val="nil"/>
        <w:left w:val="nil"/>
        <w:bottom w:val="nil"/>
        <w:right w:val="nil"/>
        <w:between w:val="nil"/>
      </w:pBdr>
      <w:tabs>
        <w:tab w:val="center" w:pos="4536"/>
        <w:tab w:val="right" w:pos="9072"/>
      </w:tabs>
      <w:rPr>
        <w:rFonts w:ascii="Noto Sans Symbols" w:eastAsia="Noto Sans Symbols" w:hAnsi="Noto Sans Symbols" w:cs="Noto Sans Symbols"/>
        <w:color w:val="00000A"/>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3400A1" w14:textId="77777777" w:rsidR="00407C4E" w:rsidRDefault="00407C4E">
      <w:r>
        <w:separator/>
      </w:r>
    </w:p>
  </w:footnote>
  <w:footnote w:type="continuationSeparator" w:id="0">
    <w:p w14:paraId="4405ED67" w14:textId="77777777" w:rsidR="00407C4E" w:rsidRDefault="00407C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F5045" w14:textId="77777777" w:rsidR="005A29BC" w:rsidRDefault="005A29BC">
    <w:pPr>
      <w:keepNext/>
      <w:widowControl/>
      <w:pBdr>
        <w:top w:val="nil"/>
        <w:left w:val="nil"/>
        <w:bottom w:val="nil"/>
        <w:right w:val="nil"/>
        <w:between w:val="nil"/>
      </w:pBdr>
      <w:spacing w:before="240" w:after="120"/>
      <w:rPr>
        <w:rFonts w:ascii="Cambria" w:eastAsia="Cambria" w:hAnsi="Cambria" w:cs="Cambria"/>
        <w:color w:val="00000A"/>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31981" w14:textId="77777777" w:rsidR="005A29BC" w:rsidRDefault="00ED2795">
    <w:pPr>
      <w:keepNext/>
      <w:widowControl/>
      <w:pBdr>
        <w:top w:val="nil"/>
        <w:left w:val="nil"/>
        <w:bottom w:val="nil"/>
        <w:right w:val="nil"/>
        <w:between w:val="nil"/>
      </w:pBdr>
      <w:spacing w:before="240" w:after="120"/>
      <w:jc w:val="center"/>
      <w:rPr>
        <w:rFonts w:ascii="Cambria" w:eastAsia="Cambria" w:hAnsi="Cambria" w:cs="Cambria"/>
        <w:color w:val="00000A"/>
        <w:sz w:val="28"/>
        <w:szCs w:val="28"/>
      </w:rPr>
    </w:pPr>
    <w:r>
      <w:rPr>
        <w:noProof/>
        <w:lang w:val="pl-PL"/>
      </w:rPr>
      <w:drawing>
        <wp:inline distT="0" distB="0" distL="0" distR="0" wp14:anchorId="41C4B314" wp14:editId="3216D47E">
          <wp:extent cx="5760085" cy="650240"/>
          <wp:effectExtent l="0" t="0" r="0" b="0"/>
          <wp:docPr id="123187800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0085" cy="65024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DB010" w14:textId="77777777" w:rsidR="005A29BC" w:rsidRDefault="005A29BC">
    <w:pPr>
      <w:keepNext/>
      <w:widowControl/>
      <w:pBdr>
        <w:top w:val="nil"/>
        <w:left w:val="nil"/>
        <w:bottom w:val="nil"/>
        <w:right w:val="nil"/>
        <w:between w:val="nil"/>
      </w:pBdr>
      <w:spacing w:before="240" w:after="120"/>
      <w:rPr>
        <w:rFonts w:ascii="Cambria" w:eastAsia="Cambria" w:hAnsi="Cambria" w:cs="Cambria"/>
        <w:color w:val="00000A"/>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46272"/>
    <w:multiLevelType w:val="hybridMultilevel"/>
    <w:tmpl w:val="52C00D24"/>
    <w:lvl w:ilvl="0" w:tplc="7DACB856">
      <w:start w:val="5"/>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15:restartNumberingAfterBreak="0">
    <w:nsid w:val="00E27D55"/>
    <w:multiLevelType w:val="multilevel"/>
    <w:tmpl w:val="065C45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1930B4A"/>
    <w:multiLevelType w:val="hybridMultilevel"/>
    <w:tmpl w:val="85D83A44"/>
    <w:lvl w:ilvl="0" w:tplc="9E5CD2AC">
      <w:start w:val="2"/>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15:restartNumberingAfterBreak="0">
    <w:nsid w:val="01E25D7D"/>
    <w:multiLevelType w:val="multilevel"/>
    <w:tmpl w:val="C136D5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8E9013D"/>
    <w:multiLevelType w:val="multilevel"/>
    <w:tmpl w:val="52ACF5F8"/>
    <w:lvl w:ilvl="0">
      <w:start w:val="6"/>
      <w:numFmt w:val="lowerLetter"/>
      <w:lvlText w:val="%1)"/>
      <w:lvlJc w:val="left"/>
      <w:pPr>
        <w:ind w:left="1134" w:hanging="360"/>
      </w:pPr>
      <w:rPr>
        <w:smallCaps w:val="0"/>
        <w:strike w:val="0"/>
        <w:color w:val="000000"/>
        <w:shd w:val="clear" w:color="auto" w:fill="auto"/>
        <w:vertAlign w:val="baseline"/>
      </w:rPr>
    </w:lvl>
    <w:lvl w:ilvl="1">
      <w:start w:val="1"/>
      <w:numFmt w:val="lowerLetter"/>
      <w:lvlText w:val="%2."/>
      <w:lvlJc w:val="left"/>
      <w:pPr>
        <w:ind w:left="1854" w:hanging="360"/>
      </w:pPr>
      <w:rPr>
        <w:smallCaps w:val="0"/>
        <w:strike w:val="0"/>
        <w:color w:val="000000"/>
        <w:shd w:val="clear" w:color="auto" w:fill="auto"/>
        <w:vertAlign w:val="baseline"/>
      </w:rPr>
    </w:lvl>
    <w:lvl w:ilvl="2">
      <w:start w:val="1"/>
      <w:numFmt w:val="lowerRoman"/>
      <w:lvlText w:val="%3."/>
      <w:lvlJc w:val="left"/>
      <w:pPr>
        <w:ind w:left="2574" w:hanging="294"/>
      </w:pPr>
      <w:rPr>
        <w:smallCaps w:val="0"/>
        <w:strike w:val="0"/>
        <w:color w:val="000000"/>
        <w:shd w:val="clear" w:color="auto" w:fill="auto"/>
        <w:vertAlign w:val="baseline"/>
      </w:rPr>
    </w:lvl>
    <w:lvl w:ilvl="3">
      <w:start w:val="1"/>
      <w:numFmt w:val="decimal"/>
      <w:lvlText w:val="%4."/>
      <w:lvlJc w:val="left"/>
      <w:pPr>
        <w:ind w:left="3294" w:hanging="360"/>
      </w:pPr>
      <w:rPr>
        <w:smallCaps w:val="0"/>
        <w:strike w:val="0"/>
        <w:color w:val="000000"/>
        <w:shd w:val="clear" w:color="auto" w:fill="auto"/>
        <w:vertAlign w:val="baseline"/>
      </w:rPr>
    </w:lvl>
    <w:lvl w:ilvl="4">
      <w:start w:val="1"/>
      <w:numFmt w:val="lowerLetter"/>
      <w:lvlText w:val="%5."/>
      <w:lvlJc w:val="left"/>
      <w:pPr>
        <w:ind w:left="4014" w:hanging="360"/>
      </w:pPr>
      <w:rPr>
        <w:smallCaps w:val="0"/>
        <w:strike w:val="0"/>
        <w:color w:val="000000"/>
        <w:shd w:val="clear" w:color="auto" w:fill="auto"/>
        <w:vertAlign w:val="baseline"/>
      </w:rPr>
    </w:lvl>
    <w:lvl w:ilvl="5">
      <w:start w:val="1"/>
      <w:numFmt w:val="lowerRoman"/>
      <w:lvlText w:val="%6."/>
      <w:lvlJc w:val="left"/>
      <w:pPr>
        <w:ind w:left="4734" w:hanging="294"/>
      </w:pPr>
      <w:rPr>
        <w:smallCaps w:val="0"/>
        <w:strike w:val="0"/>
        <w:color w:val="000000"/>
        <w:shd w:val="clear" w:color="auto" w:fill="auto"/>
        <w:vertAlign w:val="baseline"/>
      </w:rPr>
    </w:lvl>
    <w:lvl w:ilvl="6">
      <w:start w:val="1"/>
      <w:numFmt w:val="decimal"/>
      <w:lvlText w:val="%7."/>
      <w:lvlJc w:val="left"/>
      <w:pPr>
        <w:ind w:left="5454" w:hanging="360"/>
      </w:pPr>
      <w:rPr>
        <w:smallCaps w:val="0"/>
        <w:strike w:val="0"/>
        <w:color w:val="000000"/>
        <w:shd w:val="clear" w:color="auto" w:fill="auto"/>
        <w:vertAlign w:val="baseline"/>
      </w:rPr>
    </w:lvl>
    <w:lvl w:ilvl="7">
      <w:start w:val="1"/>
      <w:numFmt w:val="lowerLetter"/>
      <w:lvlText w:val="%8."/>
      <w:lvlJc w:val="left"/>
      <w:pPr>
        <w:ind w:left="6174" w:hanging="360"/>
      </w:pPr>
      <w:rPr>
        <w:smallCaps w:val="0"/>
        <w:strike w:val="0"/>
        <w:color w:val="000000"/>
        <w:shd w:val="clear" w:color="auto" w:fill="auto"/>
        <w:vertAlign w:val="baseline"/>
      </w:rPr>
    </w:lvl>
    <w:lvl w:ilvl="8">
      <w:start w:val="1"/>
      <w:numFmt w:val="lowerRoman"/>
      <w:lvlText w:val="%9."/>
      <w:lvlJc w:val="left"/>
      <w:pPr>
        <w:ind w:left="6894" w:hanging="294"/>
      </w:pPr>
      <w:rPr>
        <w:smallCaps w:val="0"/>
        <w:strike w:val="0"/>
        <w:color w:val="000000"/>
        <w:shd w:val="clear" w:color="auto" w:fill="auto"/>
        <w:vertAlign w:val="baseline"/>
      </w:rPr>
    </w:lvl>
  </w:abstractNum>
  <w:abstractNum w:abstractNumId="5" w15:restartNumberingAfterBreak="0">
    <w:nsid w:val="10390962"/>
    <w:multiLevelType w:val="multilevel"/>
    <w:tmpl w:val="65C80F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11B6377"/>
    <w:multiLevelType w:val="multilevel"/>
    <w:tmpl w:val="41A82A22"/>
    <w:lvl w:ilvl="0">
      <w:start w:val="1"/>
      <w:numFmt w:val="decimal"/>
      <w:lvlText w:val="%1)"/>
      <w:lvlJc w:val="left"/>
      <w:pPr>
        <w:ind w:left="283" w:hanging="283"/>
      </w:pPr>
      <w:rPr>
        <w:smallCaps w:val="0"/>
        <w:strike w:val="0"/>
        <w:color w:val="000000"/>
        <w:shd w:val="clear" w:color="auto" w:fill="auto"/>
        <w:vertAlign w:val="baseline"/>
      </w:rPr>
    </w:lvl>
    <w:lvl w:ilvl="1">
      <w:start w:val="1"/>
      <w:numFmt w:val="lowerLetter"/>
      <w:lvlText w:val="%2."/>
      <w:lvlJc w:val="left"/>
      <w:pPr>
        <w:ind w:left="1287" w:hanging="283"/>
      </w:pPr>
      <w:rPr>
        <w:smallCaps w:val="0"/>
        <w:strike w:val="0"/>
        <w:color w:val="000000"/>
        <w:shd w:val="clear" w:color="auto" w:fill="auto"/>
        <w:vertAlign w:val="baseline"/>
      </w:rPr>
    </w:lvl>
    <w:lvl w:ilvl="2">
      <w:start w:val="1"/>
      <w:numFmt w:val="lowerRoman"/>
      <w:lvlText w:val="%3."/>
      <w:lvlJc w:val="left"/>
      <w:pPr>
        <w:ind w:left="2007" w:hanging="217"/>
      </w:pPr>
      <w:rPr>
        <w:smallCaps w:val="0"/>
        <w:strike w:val="0"/>
        <w:color w:val="000000"/>
        <w:shd w:val="clear" w:color="auto" w:fill="auto"/>
        <w:vertAlign w:val="baseline"/>
      </w:rPr>
    </w:lvl>
    <w:lvl w:ilvl="3">
      <w:start w:val="1"/>
      <w:numFmt w:val="decimal"/>
      <w:lvlText w:val="%4."/>
      <w:lvlJc w:val="left"/>
      <w:pPr>
        <w:ind w:left="2727" w:hanging="283"/>
      </w:pPr>
      <w:rPr>
        <w:smallCaps w:val="0"/>
        <w:strike w:val="0"/>
        <w:color w:val="000000"/>
        <w:shd w:val="clear" w:color="auto" w:fill="auto"/>
        <w:vertAlign w:val="baseline"/>
      </w:rPr>
    </w:lvl>
    <w:lvl w:ilvl="4">
      <w:start w:val="1"/>
      <w:numFmt w:val="lowerLetter"/>
      <w:lvlText w:val="%5."/>
      <w:lvlJc w:val="left"/>
      <w:pPr>
        <w:ind w:left="3447" w:hanging="283"/>
      </w:pPr>
      <w:rPr>
        <w:smallCaps w:val="0"/>
        <w:strike w:val="0"/>
        <w:color w:val="000000"/>
        <w:shd w:val="clear" w:color="auto" w:fill="auto"/>
        <w:vertAlign w:val="baseline"/>
      </w:rPr>
    </w:lvl>
    <w:lvl w:ilvl="5">
      <w:start w:val="1"/>
      <w:numFmt w:val="lowerRoman"/>
      <w:lvlText w:val="%6."/>
      <w:lvlJc w:val="left"/>
      <w:pPr>
        <w:ind w:left="4167" w:hanging="217"/>
      </w:pPr>
      <w:rPr>
        <w:smallCaps w:val="0"/>
        <w:strike w:val="0"/>
        <w:color w:val="000000"/>
        <w:shd w:val="clear" w:color="auto" w:fill="auto"/>
        <w:vertAlign w:val="baseline"/>
      </w:rPr>
    </w:lvl>
    <w:lvl w:ilvl="6">
      <w:start w:val="1"/>
      <w:numFmt w:val="decimal"/>
      <w:lvlText w:val="%7."/>
      <w:lvlJc w:val="left"/>
      <w:pPr>
        <w:ind w:left="4887" w:hanging="283"/>
      </w:pPr>
      <w:rPr>
        <w:smallCaps w:val="0"/>
        <w:strike w:val="0"/>
        <w:color w:val="000000"/>
        <w:shd w:val="clear" w:color="auto" w:fill="auto"/>
        <w:vertAlign w:val="baseline"/>
      </w:rPr>
    </w:lvl>
    <w:lvl w:ilvl="7">
      <w:start w:val="1"/>
      <w:numFmt w:val="lowerLetter"/>
      <w:lvlText w:val="%8."/>
      <w:lvlJc w:val="left"/>
      <w:pPr>
        <w:ind w:left="5607" w:hanging="282"/>
      </w:pPr>
      <w:rPr>
        <w:smallCaps w:val="0"/>
        <w:strike w:val="0"/>
        <w:color w:val="000000"/>
        <w:shd w:val="clear" w:color="auto" w:fill="auto"/>
        <w:vertAlign w:val="baseline"/>
      </w:rPr>
    </w:lvl>
    <w:lvl w:ilvl="8">
      <w:start w:val="1"/>
      <w:numFmt w:val="lowerRoman"/>
      <w:lvlText w:val="%9."/>
      <w:lvlJc w:val="left"/>
      <w:pPr>
        <w:ind w:left="6327" w:hanging="217"/>
      </w:pPr>
      <w:rPr>
        <w:smallCaps w:val="0"/>
        <w:strike w:val="0"/>
        <w:color w:val="000000"/>
        <w:shd w:val="clear" w:color="auto" w:fill="auto"/>
        <w:vertAlign w:val="baseline"/>
      </w:rPr>
    </w:lvl>
  </w:abstractNum>
  <w:abstractNum w:abstractNumId="7" w15:restartNumberingAfterBreak="0">
    <w:nsid w:val="19A33971"/>
    <w:multiLevelType w:val="multilevel"/>
    <w:tmpl w:val="CAB06E06"/>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9B85877"/>
    <w:multiLevelType w:val="multilevel"/>
    <w:tmpl w:val="3DF06F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CD53F1D"/>
    <w:multiLevelType w:val="multilevel"/>
    <w:tmpl w:val="1B0881A0"/>
    <w:lvl w:ilvl="0">
      <w:start w:val="1"/>
      <w:numFmt w:val="lowerLetter"/>
      <w:lvlText w:val="%1)"/>
      <w:lvlJc w:val="left"/>
      <w:pPr>
        <w:ind w:left="643" w:hanging="360"/>
      </w:pPr>
      <w:rPr>
        <w:smallCaps w:val="0"/>
        <w:strike w:val="0"/>
        <w:color w:val="000000"/>
        <w:shd w:val="clear" w:color="auto" w:fill="auto"/>
        <w:vertAlign w:val="baseline"/>
      </w:rPr>
    </w:lvl>
    <w:lvl w:ilvl="1">
      <w:start w:val="1"/>
      <w:numFmt w:val="lowerLetter"/>
      <w:lvlText w:val="%2."/>
      <w:lvlJc w:val="left"/>
      <w:pPr>
        <w:ind w:left="1363" w:hanging="359"/>
      </w:pPr>
      <w:rPr>
        <w:smallCaps w:val="0"/>
        <w:strike w:val="0"/>
        <w:color w:val="000000"/>
        <w:shd w:val="clear" w:color="auto" w:fill="auto"/>
        <w:vertAlign w:val="baseline"/>
      </w:rPr>
    </w:lvl>
    <w:lvl w:ilvl="2">
      <w:start w:val="1"/>
      <w:numFmt w:val="lowerRoman"/>
      <w:lvlText w:val="%3."/>
      <w:lvlJc w:val="left"/>
      <w:pPr>
        <w:ind w:left="2083" w:hanging="294"/>
      </w:pPr>
      <w:rPr>
        <w:smallCaps w:val="0"/>
        <w:strike w:val="0"/>
        <w:color w:val="000000"/>
        <w:shd w:val="clear" w:color="auto" w:fill="auto"/>
        <w:vertAlign w:val="baseline"/>
      </w:rPr>
    </w:lvl>
    <w:lvl w:ilvl="3">
      <w:start w:val="1"/>
      <w:numFmt w:val="decimal"/>
      <w:lvlText w:val="%4."/>
      <w:lvlJc w:val="left"/>
      <w:pPr>
        <w:ind w:left="2803" w:hanging="360"/>
      </w:pPr>
      <w:rPr>
        <w:smallCaps w:val="0"/>
        <w:strike w:val="0"/>
        <w:color w:val="000000"/>
        <w:shd w:val="clear" w:color="auto" w:fill="auto"/>
        <w:vertAlign w:val="baseline"/>
      </w:rPr>
    </w:lvl>
    <w:lvl w:ilvl="4">
      <w:start w:val="1"/>
      <w:numFmt w:val="lowerLetter"/>
      <w:lvlText w:val="%5."/>
      <w:lvlJc w:val="left"/>
      <w:pPr>
        <w:ind w:left="3523" w:hanging="360"/>
      </w:pPr>
      <w:rPr>
        <w:smallCaps w:val="0"/>
        <w:strike w:val="0"/>
        <w:color w:val="000000"/>
        <w:shd w:val="clear" w:color="auto" w:fill="auto"/>
        <w:vertAlign w:val="baseline"/>
      </w:rPr>
    </w:lvl>
    <w:lvl w:ilvl="5">
      <w:start w:val="1"/>
      <w:numFmt w:val="lowerRoman"/>
      <w:lvlText w:val="%6."/>
      <w:lvlJc w:val="left"/>
      <w:pPr>
        <w:ind w:left="4243" w:hanging="293"/>
      </w:pPr>
      <w:rPr>
        <w:smallCaps w:val="0"/>
        <w:strike w:val="0"/>
        <w:color w:val="000000"/>
        <w:shd w:val="clear" w:color="auto" w:fill="auto"/>
        <w:vertAlign w:val="baseline"/>
      </w:rPr>
    </w:lvl>
    <w:lvl w:ilvl="6">
      <w:start w:val="1"/>
      <w:numFmt w:val="decimal"/>
      <w:lvlText w:val="%7."/>
      <w:lvlJc w:val="left"/>
      <w:pPr>
        <w:ind w:left="4963" w:hanging="360"/>
      </w:pPr>
      <w:rPr>
        <w:smallCaps w:val="0"/>
        <w:strike w:val="0"/>
        <w:color w:val="000000"/>
        <w:shd w:val="clear" w:color="auto" w:fill="auto"/>
        <w:vertAlign w:val="baseline"/>
      </w:rPr>
    </w:lvl>
    <w:lvl w:ilvl="7">
      <w:start w:val="1"/>
      <w:numFmt w:val="lowerLetter"/>
      <w:lvlText w:val="%8."/>
      <w:lvlJc w:val="left"/>
      <w:pPr>
        <w:ind w:left="5683" w:hanging="360"/>
      </w:pPr>
      <w:rPr>
        <w:smallCaps w:val="0"/>
        <w:strike w:val="0"/>
        <w:color w:val="000000"/>
        <w:shd w:val="clear" w:color="auto" w:fill="auto"/>
        <w:vertAlign w:val="baseline"/>
      </w:rPr>
    </w:lvl>
    <w:lvl w:ilvl="8">
      <w:start w:val="1"/>
      <w:numFmt w:val="lowerRoman"/>
      <w:lvlText w:val="%9."/>
      <w:lvlJc w:val="left"/>
      <w:pPr>
        <w:ind w:left="6403" w:hanging="294"/>
      </w:pPr>
      <w:rPr>
        <w:smallCaps w:val="0"/>
        <w:strike w:val="0"/>
        <w:color w:val="000000"/>
        <w:shd w:val="clear" w:color="auto" w:fill="auto"/>
        <w:vertAlign w:val="baseline"/>
      </w:rPr>
    </w:lvl>
  </w:abstractNum>
  <w:abstractNum w:abstractNumId="10" w15:restartNumberingAfterBreak="0">
    <w:nsid w:val="279D7C40"/>
    <w:multiLevelType w:val="hybridMultilevel"/>
    <w:tmpl w:val="FF40E1AA"/>
    <w:lvl w:ilvl="0" w:tplc="289E8E56">
      <w:start w:val="2"/>
      <w:numFmt w:val="bullet"/>
      <w:lvlText w:val="-"/>
      <w:lvlJc w:val="left"/>
      <w:pPr>
        <w:ind w:left="720" w:hanging="360"/>
      </w:pPr>
      <w:rPr>
        <w:rFonts w:ascii="Times New Roman" w:eastAsia="Times New Roman" w:hAnsi="Times New Roman" w:cs="Times New Roman" w:hint="default"/>
        <w:b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23A0A09"/>
    <w:multiLevelType w:val="multilevel"/>
    <w:tmpl w:val="461ACF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6980885"/>
    <w:multiLevelType w:val="multilevel"/>
    <w:tmpl w:val="0F522E84"/>
    <w:lvl w:ilvl="0">
      <w:start w:val="1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05A4301"/>
    <w:multiLevelType w:val="multilevel"/>
    <w:tmpl w:val="59D6EEEC"/>
    <w:lvl w:ilvl="0">
      <w:start w:val="6"/>
      <w:numFmt w:val="decimal"/>
      <w:lvlText w:val="%1."/>
      <w:lvlJc w:val="left"/>
      <w:pPr>
        <w:ind w:left="1353" w:hanging="360"/>
      </w:pPr>
    </w:lvl>
    <w:lvl w:ilvl="1">
      <w:start w:val="1"/>
      <w:numFmt w:val="lowerLetter"/>
      <w:lvlText w:val="%2."/>
      <w:lvlJc w:val="left"/>
      <w:pPr>
        <w:ind w:left="2073" w:hanging="360"/>
      </w:pPr>
    </w:lvl>
    <w:lvl w:ilvl="2">
      <w:start w:val="1"/>
      <w:numFmt w:val="lowerRoman"/>
      <w:lvlText w:val="%3."/>
      <w:lvlJc w:val="right"/>
      <w:pPr>
        <w:ind w:left="2793" w:hanging="180"/>
      </w:pPr>
    </w:lvl>
    <w:lvl w:ilvl="3">
      <w:start w:val="1"/>
      <w:numFmt w:val="decimal"/>
      <w:lvlText w:val="%4."/>
      <w:lvlJc w:val="left"/>
      <w:pPr>
        <w:ind w:left="3513" w:hanging="360"/>
      </w:pPr>
    </w:lvl>
    <w:lvl w:ilvl="4">
      <w:start w:val="1"/>
      <w:numFmt w:val="lowerLetter"/>
      <w:lvlText w:val="%5."/>
      <w:lvlJc w:val="left"/>
      <w:pPr>
        <w:ind w:left="4233" w:hanging="360"/>
      </w:pPr>
    </w:lvl>
    <w:lvl w:ilvl="5">
      <w:start w:val="1"/>
      <w:numFmt w:val="lowerRoman"/>
      <w:lvlText w:val="%6."/>
      <w:lvlJc w:val="right"/>
      <w:pPr>
        <w:ind w:left="4953" w:hanging="180"/>
      </w:pPr>
    </w:lvl>
    <w:lvl w:ilvl="6">
      <w:start w:val="1"/>
      <w:numFmt w:val="decimal"/>
      <w:lvlText w:val="%7."/>
      <w:lvlJc w:val="left"/>
      <w:pPr>
        <w:ind w:left="5673" w:hanging="360"/>
      </w:pPr>
    </w:lvl>
    <w:lvl w:ilvl="7">
      <w:start w:val="1"/>
      <w:numFmt w:val="lowerLetter"/>
      <w:lvlText w:val="%8."/>
      <w:lvlJc w:val="left"/>
      <w:pPr>
        <w:ind w:left="6393" w:hanging="360"/>
      </w:pPr>
    </w:lvl>
    <w:lvl w:ilvl="8">
      <w:start w:val="1"/>
      <w:numFmt w:val="lowerRoman"/>
      <w:lvlText w:val="%9."/>
      <w:lvlJc w:val="right"/>
      <w:pPr>
        <w:ind w:left="7113" w:hanging="180"/>
      </w:pPr>
    </w:lvl>
  </w:abstractNum>
  <w:abstractNum w:abstractNumId="14" w15:restartNumberingAfterBreak="0">
    <w:nsid w:val="526A6E26"/>
    <w:multiLevelType w:val="hybridMultilevel"/>
    <w:tmpl w:val="DAB2856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547D1069"/>
    <w:multiLevelType w:val="hybridMultilevel"/>
    <w:tmpl w:val="8DB845CC"/>
    <w:lvl w:ilvl="0" w:tplc="0415000F">
      <w:start w:val="1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553403A6"/>
    <w:multiLevelType w:val="multilevel"/>
    <w:tmpl w:val="562C36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5C81D4F"/>
    <w:multiLevelType w:val="multilevel"/>
    <w:tmpl w:val="285A724E"/>
    <w:lvl w:ilvl="0">
      <w:start w:val="1"/>
      <w:numFmt w:val="bullet"/>
      <w:lvlText w:val="●"/>
      <w:lvlJc w:val="left"/>
      <w:pPr>
        <w:ind w:left="1418" w:hanging="360"/>
      </w:pPr>
      <w:rPr>
        <w:rFonts w:ascii="Noto Sans Symbols" w:eastAsia="Noto Sans Symbols" w:hAnsi="Noto Sans Symbols" w:cs="Noto Sans Symbols"/>
        <w:b w:val="0"/>
        <w:bCs w:val="0"/>
        <w:i w:val="0"/>
        <w:iCs w:val="0"/>
        <w:smallCaps w:val="0"/>
        <w:strike w:val="0"/>
        <w:color w:val="000000"/>
        <w:shd w:val="clear" w:color="auto" w:fill="auto"/>
        <w:vertAlign w:val="baseline"/>
      </w:rPr>
    </w:lvl>
    <w:lvl w:ilvl="1">
      <w:start w:val="1"/>
      <w:numFmt w:val="bullet"/>
      <w:lvlText w:val="□"/>
      <w:lvlJc w:val="left"/>
      <w:pPr>
        <w:ind w:left="2138" w:hanging="360"/>
      </w:pPr>
      <w:rPr>
        <w:rFonts w:ascii="Noto Sans Symbols" w:eastAsia="Noto Sans Symbols" w:hAnsi="Noto Sans Symbols" w:cs="Noto Sans Symbols"/>
        <w:b w:val="0"/>
        <w:bCs w:val="0"/>
        <w:i w:val="0"/>
        <w:iCs w:val="0"/>
        <w:smallCaps w:val="0"/>
        <w:strike w:val="0"/>
        <w:color w:val="000000"/>
        <w:shd w:val="clear" w:color="auto" w:fill="auto"/>
        <w:vertAlign w:val="baseline"/>
      </w:rPr>
    </w:lvl>
    <w:lvl w:ilvl="2">
      <w:start w:val="1"/>
      <w:numFmt w:val="bullet"/>
      <w:lvlText w:val="▪"/>
      <w:lvlJc w:val="left"/>
      <w:pPr>
        <w:ind w:left="2858" w:hanging="360"/>
      </w:pPr>
      <w:rPr>
        <w:rFonts w:ascii="Arimo" w:eastAsia="Arimo" w:hAnsi="Arimo" w:cs="Arimo"/>
        <w:b w:val="0"/>
        <w:bCs w:val="0"/>
        <w:i w:val="0"/>
        <w:iCs w:val="0"/>
        <w:smallCaps w:val="0"/>
        <w:strike w:val="0"/>
        <w:color w:val="000000"/>
        <w:shd w:val="clear" w:color="auto" w:fill="auto"/>
        <w:vertAlign w:val="baseline"/>
      </w:rPr>
    </w:lvl>
    <w:lvl w:ilvl="3">
      <w:start w:val="1"/>
      <w:numFmt w:val="bullet"/>
      <w:lvlText w:val="•"/>
      <w:lvlJc w:val="left"/>
      <w:pPr>
        <w:ind w:left="3578" w:hanging="360"/>
      </w:pPr>
      <w:rPr>
        <w:rFonts w:ascii="Arimo" w:eastAsia="Arimo" w:hAnsi="Arimo" w:cs="Arimo"/>
        <w:b w:val="0"/>
        <w:bCs w:val="0"/>
        <w:i w:val="0"/>
        <w:iCs w:val="0"/>
        <w:smallCaps w:val="0"/>
        <w:strike w:val="0"/>
        <w:color w:val="000000"/>
        <w:shd w:val="clear" w:color="auto" w:fill="auto"/>
        <w:vertAlign w:val="baseline"/>
      </w:rPr>
    </w:lvl>
    <w:lvl w:ilvl="4">
      <w:start w:val="1"/>
      <w:numFmt w:val="bullet"/>
      <w:lvlText w:val="□"/>
      <w:lvlJc w:val="left"/>
      <w:pPr>
        <w:ind w:left="4298" w:hanging="360"/>
      </w:pPr>
      <w:rPr>
        <w:rFonts w:ascii="Noto Sans Symbols" w:eastAsia="Noto Sans Symbols" w:hAnsi="Noto Sans Symbols" w:cs="Noto Sans Symbols"/>
        <w:b w:val="0"/>
        <w:bCs w:val="0"/>
        <w:i w:val="0"/>
        <w:iCs w:val="0"/>
        <w:smallCaps w:val="0"/>
        <w:strike w:val="0"/>
        <w:color w:val="000000"/>
        <w:shd w:val="clear" w:color="auto" w:fill="auto"/>
        <w:vertAlign w:val="baseline"/>
      </w:rPr>
    </w:lvl>
    <w:lvl w:ilvl="5">
      <w:start w:val="1"/>
      <w:numFmt w:val="bullet"/>
      <w:lvlText w:val="▪"/>
      <w:lvlJc w:val="left"/>
      <w:pPr>
        <w:ind w:left="5018" w:hanging="360"/>
      </w:pPr>
      <w:rPr>
        <w:rFonts w:ascii="Arimo" w:eastAsia="Arimo" w:hAnsi="Arimo" w:cs="Arimo"/>
        <w:b w:val="0"/>
        <w:bCs w:val="0"/>
        <w:i w:val="0"/>
        <w:iCs w:val="0"/>
        <w:smallCaps w:val="0"/>
        <w:strike w:val="0"/>
        <w:color w:val="000000"/>
        <w:shd w:val="clear" w:color="auto" w:fill="auto"/>
        <w:vertAlign w:val="baseline"/>
      </w:rPr>
    </w:lvl>
    <w:lvl w:ilvl="6">
      <w:start w:val="1"/>
      <w:numFmt w:val="bullet"/>
      <w:lvlText w:val="•"/>
      <w:lvlJc w:val="left"/>
      <w:pPr>
        <w:ind w:left="5738" w:hanging="360"/>
      </w:pPr>
      <w:rPr>
        <w:rFonts w:ascii="Arimo" w:eastAsia="Arimo" w:hAnsi="Arimo" w:cs="Arimo"/>
        <w:b w:val="0"/>
        <w:bCs w:val="0"/>
        <w:i w:val="0"/>
        <w:iCs w:val="0"/>
        <w:smallCaps w:val="0"/>
        <w:strike w:val="0"/>
        <w:color w:val="000000"/>
        <w:shd w:val="clear" w:color="auto" w:fill="auto"/>
        <w:vertAlign w:val="baseline"/>
      </w:rPr>
    </w:lvl>
    <w:lvl w:ilvl="7">
      <w:start w:val="1"/>
      <w:numFmt w:val="bullet"/>
      <w:lvlText w:val="□"/>
      <w:lvlJc w:val="left"/>
      <w:pPr>
        <w:ind w:left="6458" w:hanging="360"/>
      </w:pPr>
      <w:rPr>
        <w:rFonts w:ascii="Noto Sans Symbols" w:eastAsia="Noto Sans Symbols" w:hAnsi="Noto Sans Symbols" w:cs="Noto Sans Symbols"/>
        <w:b w:val="0"/>
        <w:bCs w:val="0"/>
        <w:i w:val="0"/>
        <w:iCs w:val="0"/>
        <w:smallCaps w:val="0"/>
        <w:strike w:val="0"/>
        <w:color w:val="000000"/>
        <w:shd w:val="clear" w:color="auto" w:fill="auto"/>
        <w:vertAlign w:val="baseline"/>
      </w:rPr>
    </w:lvl>
    <w:lvl w:ilvl="8">
      <w:start w:val="1"/>
      <w:numFmt w:val="bullet"/>
      <w:lvlText w:val="▪"/>
      <w:lvlJc w:val="left"/>
      <w:pPr>
        <w:ind w:left="7178" w:hanging="360"/>
      </w:pPr>
      <w:rPr>
        <w:rFonts w:ascii="Arimo" w:eastAsia="Arimo" w:hAnsi="Arimo" w:cs="Arimo"/>
        <w:b w:val="0"/>
        <w:bCs w:val="0"/>
        <w:i w:val="0"/>
        <w:iCs w:val="0"/>
        <w:smallCaps w:val="0"/>
        <w:strike w:val="0"/>
        <w:color w:val="000000"/>
        <w:shd w:val="clear" w:color="auto" w:fill="auto"/>
        <w:vertAlign w:val="baseline"/>
      </w:rPr>
    </w:lvl>
  </w:abstractNum>
  <w:abstractNum w:abstractNumId="18" w15:restartNumberingAfterBreak="0">
    <w:nsid w:val="574B1B38"/>
    <w:multiLevelType w:val="multilevel"/>
    <w:tmpl w:val="CD5CB994"/>
    <w:lvl w:ilvl="0">
      <w:start w:val="1"/>
      <w:numFmt w:val="decimal"/>
      <w:lvlText w:val="%1."/>
      <w:lvlJc w:val="left"/>
      <w:pPr>
        <w:ind w:left="142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86E3282"/>
    <w:multiLevelType w:val="multilevel"/>
    <w:tmpl w:val="CB9A76C2"/>
    <w:lvl w:ilvl="0">
      <w:start w:val="6"/>
      <w:numFmt w:val="lowerLetter"/>
      <w:lvlText w:val="%1)"/>
      <w:lvlJc w:val="left"/>
      <w:pPr>
        <w:ind w:left="1134" w:hanging="360"/>
      </w:pPr>
      <w:rPr>
        <w:smallCaps w:val="0"/>
        <w:strike w:val="0"/>
        <w:color w:val="000000"/>
        <w:shd w:val="clear" w:color="auto" w:fill="auto"/>
        <w:vertAlign w:val="baseline"/>
      </w:rPr>
    </w:lvl>
    <w:lvl w:ilvl="1">
      <w:start w:val="1"/>
      <w:numFmt w:val="lowerLetter"/>
      <w:lvlText w:val="%2."/>
      <w:lvlJc w:val="left"/>
      <w:pPr>
        <w:ind w:left="1854" w:hanging="360"/>
      </w:pPr>
      <w:rPr>
        <w:smallCaps w:val="0"/>
        <w:strike w:val="0"/>
        <w:color w:val="000000"/>
        <w:shd w:val="clear" w:color="auto" w:fill="auto"/>
        <w:vertAlign w:val="baseline"/>
      </w:rPr>
    </w:lvl>
    <w:lvl w:ilvl="2">
      <w:start w:val="1"/>
      <w:numFmt w:val="lowerRoman"/>
      <w:lvlText w:val="%3."/>
      <w:lvlJc w:val="left"/>
      <w:pPr>
        <w:ind w:left="2574" w:hanging="294"/>
      </w:pPr>
      <w:rPr>
        <w:smallCaps w:val="0"/>
        <w:strike w:val="0"/>
        <w:color w:val="000000"/>
        <w:shd w:val="clear" w:color="auto" w:fill="auto"/>
        <w:vertAlign w:val="baseline"/>
      </w:rPr>
    </w:lvl>
    <w:lvl w:ilvl="3">
      <w:start w:val="1"/>
      <w:numFmt w:val="decimal"/>
      <w:lvlText w:val="%4."/>
      <w:lvlJc w:val="left"/>
      <w:pPr>
        <w:ind w:left="3294" w:hanging="360"/>
      </w:pPr>
      <w:rPr>
        <w:smallCaps w:val="0"/>
        <w:strike w:val="0"/>
        <w:color w:val="000000"/>
        <w:shd w:val="clear" w:color="auto" w:fill="auto"/>
        <w:vertAlign w:val="baseline"/>
      </w:rPr>
    </w:lvl>
    <w:lvl w:ilvl="4">
      <w:start w:val="1"/>
      <w:numFmt w:val="lowerLetter"/>
      <w:lvlText w:val="%5."/>
      <w:lvlJc w:val="left"/>
      <w:pPr>
        <w:ind w:left="4014" w:hanging="360"/>
      </w:pPr>
      <w:rPr>
        <w:smallCaps w:val="0"/>
        <w:strike w:val="0"/>
        <w:color w:val="000000"/>
        <w:shd w:val="clear" w:color="auto" w:fill="auto"/>
        <w:vertAlign w:val="baseline"/>
      </w:rPr>
    </w:lvl>
    <w:lvl w:ilvl="5">
      <w:start w:val="1"/>
      <w:numFmt w:val="lowerRoman"/>
      <w:lvlText w:val="%6."/>
      <w:lvlJc w:val="left"/>
      <w:pPr>
        <w:ind w:left="4734" w:hanging="294"/>
      </w:pPr>
      <w:rPr>
        <w:smallCaps w:val="0"/>
        <w:strike w:val="0"/>
        <w:color w:val="000000"/>
        <w:shd w:val="clear" w:color="auto" w:fill="auto"/>
        <w:vertAlign w:val="baseline"/>
      </w:rPr>
    </w:lvl>
    <w:lvl w:ilvl="6">
      <w:start w:val="1"/>
      <w:numFmt w:val="decimal"/>
      <w:lvlText w:val="%7."/>
      <w:lvlJc w:val="left"/>
      <w:pPr>
        <w:ind w:left="5454" w:hanging="360"/>
      </w:pPr>
      <w:rPr>
        <w:smallCaps w:val="0"/>
        <w:strike w:val="0"/>
        <w:color w:val="000000"/>
        <w:shd w:val="clear" w:color="auto" w:fill="auto"/>
        <w:vertAlign w:val="baseline"/>
      </w:rPr>
    </w:lvl>
    <w:lvl w:ilvl="7">
      <w:start w:val="1"/>
      <w:numFmt w:val="lowerLetter"/>
      <w:lvlText w:val="%8."/>
      <w:lvlJc w:val="left"/>
      <w:pPr>
        <w:ind w:left="6174" w:hanging="360"/>
      </w:pPr>
      <w:rPr>
        <w:smallCaps w:val="0"/>
        <w:strike w:val="0"/>
        <w:color w:val="000000"/>
        <w:shd w:val="clear" w:color="auto" w:fill="auto"/>
        <w:vertAlign w:val="baseline"/>
      </w:rPr>
    </w:lvl>
    <w:lvl w:ilvl="8">
      <w:start w:val="1"/>
      <w:numFmt w:val="lowerRoman"/>
      <w:lvlText w:val="%9."/>
      <w:lvlJc w:val="left"/>
      <w:pPr>
        <w:ind w:left="6894" w:hanging="294"/>
      </w:pPr>
      <w:rPr>
        <w:smallCaps w:val="0"/>
        <w:strike w:val="0"/>
        <w:color w:val="000000"/>
        <w:shd w:val="clear" w:color="auto" w:fill="auto"/>
        <w:vertAlign w:val="baseline"/>
      </w:rPr>
    </w:lvl>
  </w:abstractNum>
  <w:abstractNum w:abstractNumId="20" w15:restartNumberingAfterBreak="0">
    <w:nsid w:val="5E4535CE"/>
    <w:multiLevelType w:val="multilevel"/>
    <w:tmpl w:val="B3D6A73C"/>
    <w:lvl w:ilvl="0">
      <w:start w:val="1"/>
      <w:numFmt w:val="lowerLetter"/>
      <w:pStyle w:val="rozdzia"/>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9327FD6"/>
    <w:multiLevelType w:val="multilevel"/>
    <w:tmpl w:val="F5A42E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C610A4F"/>
    <w:multiLevelType w:val="multilevel"/>
    <w:tmpl w:val="3EC0DCA8"/>
    <w:lvl w:ilvl="0">
      <w:start w:val="3"/>
      <w:numFmt w:val="decimal"/>
      <w:lvlText w:val="%1."/>
      <w:lvlJc w:val="left"/>
      <w:pPr>
        <w:ind w:left="1080" w:hanging="360"/>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 w15:restartNumberingAfterBreak="0">
    <w:nsid w:val="71BF6A27"/>
    <w:multiLevelType w:val="multilevel"/>
    <w:tmpl w:val="6542FF3A"/>
    <w:lvl w:ilvl="0">
      <w:start w:val="1"/>
      <w:numFmt w:val="bullet"/>
      <w:lvlText w:val="-"/>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4" w15:restartNumberingAfterBreak="0">
    <w:nsid w:val="7327609F"/>
    <w:multiLevelType w:val="hybridMultilevel"/>
    <w:tmpl w:val="3E1C199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40F2DC5"/>
    <w:multiLevelType w:val="multilevel"/>
    <w:tmpl w:val="409C2B68"/>
    <w:lvl w:ilvl="0">
      <w:start w:val="11"/>
      <w:numFmt w:val="decimal"/>
      <w:lvlText w:val="%1"/>
      <w:lvlJc w:val="left"/>
      <w:pPr>
        <w:ind w:left="420" w:hanging="420"/>
      </w:pPr>
    </w:lvl>
    <w:lvl w:ilvl="1">
      <w:start w:val="1"/>
      <w:numFmt w:val="decimal"/>
      <w:lvlText w:val="%1.%2"/>
      <w:lvlJc w:val="left"/>
      <w:pPr>
        <w:ind w:left="846" w:hanging="420"/>
      </w:pPr>
    </w:lvl>
    <w:lvl w:ilvl="2">
      <w:start w:val="1"/>
      <w:numFmt w:val="decimal"/>
      <w:lvlText w:val="%1.%2.%3"/>
      <w:lvlJc w:val="left"/>
      <w:pPr>
        <w:ind w:left="1572" w:hanging="720"/>
      </w:pPr>
    </w:lvl>
    <w:lvl w:ilvl="3">
      <w:start w:val="1"/>
      <w:numFmt w:val="decimal"/>
      <w:lvlText w:val="%1.%2.%3.%4"/>
      <w:lvlJc w:val="left"/>
      <w:pPr>
        <w:ind w:left="1998" w:hanging="720"/>
      </w:pPr>
    </w:lvl>
    <w:lvl w:ilvl="4">
      <w:start w:val="1"/>
      <w:numFmt w:val="decimal"/>
      <w:lvlText w:val="%1.%2.%3.%4.%5"/>
      <w:lvlJc w:val="left"/>
      <w:pPr>
        <w:ind w:left="2784" w:hanging="1080"/>
      </w:pPr>
    </w:lvl>
    <w:lvl w:ilvl="5">
      <w:start w:val="1"/>
      <w:numFmt w:val="decimal"/>
      <w:lvlText w:val="%1.%2.%3.%4.%5.%6"/>
      <w:lvlJc w:val="left"/>
      <w:pPr>
        <w:ind w:left="3210" w:hanging="1080"/>
      </w:pPr>
    </w:lvl>
    <w:lvl w:ilvl="6">
      <w:start w:val="1"/>
      <w:numFmt w:val="decimal"/>
      <w:lvlText w:val="%1.%2.%3.%4.%5.%6.%7"/>
      <w:lvlJc w:val="left"/>
      <w:pPr>
        <w:ind w:left="3996" w:hanging="1440"/>
      </w:pPr>
    </w:lvl>
    <w:lvl w:ilvl="7">
      <w:start w:val="1"/>
      <w:numFmt w:val="decimal"/>
      <w:lvlText w:val="%1.%2.%3.%4.%5.%6.%7.%8"/>
      <w:lvlJc w:val="left"/>
      <w:pPr>
        <w:ind w:left="4422" w:hanging="1440"/>
      </w:pPr>
    </w:lvl>
    <w:lvl w:ilvl="8">
      <w:start w:val="1"/>
      <w:numFmt w:val="decimal"/>
      <w:lvlText w:val="%1.%2.%3.%4.%5.%6.%7.%8.%9"/>
      <w:lvlJc w:val="left"/>
      <w:pPr>
        <w:ind w:left="5208" w:hanging="1800"/>
      </w:pPr>
    </w:lvl>
  </w:abstractNum>
  <w:abstractNum w:abstractNumId="26" w15:restartNumberingAfterBreak="0">
    <w:nsid w:val="74203ED2"/>
    <w:multiLevelType w:val="multilevel"/>
    <w:tmpl w:val="A2AE68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6364BBA"/>
    <w:multiLevelType w:val="multilevel"/>
    <w:tmpl w:val="B59EF4C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8" w15:restartNumberingAfterBreak="0">
    <w:nsid w:val="7A310E58"/>
    <w:multiLevelType w:val="multilevel"/>
    <w:tmpl w:val="1688DF4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C9D5375"/>
    <w:multiLevelType w:val="multilevel"/>
    <w:tmpl w:val="FC90B19A"/>
    <w:lvl w:ilvl="0">
      <w:start w:val="4"/>
      <w:numFmt w:val="decimal"/>
      <w:lvlText w:val="%1."/>
      <w:lvlJc w:val="left"/>
      <w:pPr>
        <w:ind w:left="720" w:hanging="360"/>
      </w:pPr>
    </w:lvl>
    <w:lvl w:ilvl="1">
      <w:start w:val="1"/>
      <w:numFmt w:val="lowerLetter"/>
      <w:lvlText w:val="%2."/>
      <w:lvlJc w:val="left"/>
      <w:pPr>
        <w:ind w:left="732" w:hanging="360"/>
      </w:pPr>
    </w:lvl>
    <w:lvl w:ilvl="2">
      <w:start w:val="1"/>
      <w:numFmt w:val="lowerRoman"/>
      <w:lvlText w:val="%3."/>
      <w:lvlJc w:val="right"/>
      <w:pPr>
        <w:ind w:left="1452" w:hanging="180"/>
      </w:pPr>
    </w:lvl>
    <w:lvl w:ilvl="3">
      <w:start w:val="1"/>
      <w:numFmt w:val="decimal"/>
      <w:lvlText w:val="%4."/>
      <w:lvlJc w:val="left"/>
      <w:pPr>
        <w:ind w:left="2172" w:hanging="360"/>
      </w:pPr>
    </w:lvl>
    <w:lvl w:ilvl="4">
      <w:start w:val="1"/>
      <w:numFmt w:val="lowerLetter"/>
      <w:lvlText w:val="%5."/>
      <w:lvlJc w:val="left"/>
      <w:pPr>
        <w:ind w:left="2892" w:hanging="360"/>
      </w:pPr>
    </w:lvl>
    <w:lvl w:ilvl="5">
      <w:start w:val="1"/>
      <w:numFmt w:val="lowerRoman"/>
      <w:lvlText w:val="%6."/>
      <w:lvlJc w:val="right"/>
      <w:pPr>
        <w:ind w:left="3612" w:hanging="180"/>
      </w:pPr>
    </w:lvl>
    <w:lvl w:ilvl="6">
      <w:start w:val="1"/>
      <w:numFmt w:val="decimal"/>
      <w:lvlText w:val="%7."/>
      <w:lvlJc w:val="left"/>
      <w:pPr>
        <w:ind w:left="4332" w:hanging="360"/>
      </w:pPr>
    </w:lvl>
    <w:lvl w:ilvl="7">
      <w:start w:val="1"/>
      <w:numFmt w:val="lowerLetter"/>
      <w:lvlText w:val="%8."/>
      <w:lvlJc w:val="left"/>
      <w:pPr>
        <w:ind w:left="5052" w:hanging="360"/>
      </w:pPr>
    </w:lvl>
    <w:lvl w:ilvl="8">
      <w:start w:val="1"/>
      <w:numFmt w:val="lowerRoman"/>
      <w:lvlText w:val="%9."/>
      <w:lvlJc w:val="right"/>
      <w:pPr>
        <w:ind w:left="5772" w:hanging="180"/>
      </w:pPr>
    </w:lvl>
  </w:abstractNum>
  <w:num w:numId="1" w16cid:durableId="1711682526">
    <w:abstractNumId w:val="20"/>
  </w:num>
  <w:num w:numId="2" w16cid:durableId="1829204120">
    <w:abstractNumId w:val="23"/>
  </w:num>
  <w:num w:numId="3" w16cid:durableId="1143692718">
    <w:abstractNumId w:val="22"/>
  </w:num>
  <w:num w:numId="4" w16cid:durableId="72629225">
    <w:abstractNumId w:val="12"/>
  </w:num>
  <w:num w:numId="5" w16cid:durableId="1461722058">
    <w:abstractNumId w:val="16"/>
  </w:num>
  <w:num w:numId="6" w16cid:durableId="1394432262">
    <w:abstractNumId w:val="11"/>
  </w:num>
  <w:num w:numId="7" w16cid:durableId="895091750">
    <w:abstractNumId w:val="7"/>
  </w:num>
  <w:num w:numId="8" w16cid:durableId="1968126692">
    <w:abstractNumId w:val="1"/>
  </w:num>
  <w:num w:numId="9" w16cid:durableId="1724520425">
    <w:abstractNumId w:val="28"/>
  </w:num>
  <w:num w:numId="10" w16cid:durableId="2110663197">
    <w:abstractNumId w:val="5"/>
  </w:num>
  <w:num w:numId="11" w16cid:durableId="1122260582">
    <w:abstractNumId w:val="17"/>
  </w:num>
  <w:num w:numId="12" w16cid:durableId="1551571986">
    <w:abstractNumId w:val="29"/>
  </w:num>
  <w:num w:numId="13" w16cid:durableId="881867564">
    <w:abstractNumId w:val="21"/>
  </w:num>
  <w:num w:numId="14" w16cid:durableId="1847133628">
    <w:abstractNumId w:val="26"/>
  </w:num>
  <w:num w:numId="15" w16cid:durableId="563564973">
    <w:abstractNumId w:val="3"/>
  </w:num>
  <w:num w:numId="16" w16cid:durableId="1477987446">
    <w:abstractNumId w:val="18"/>
  </w:num>
  <w:num w:numId="17" w16cid:durableId="1407143707">
    <w:abstractNumId w:val="19"/>
  </w:num>
  <w:num w:numId="18" w16cid:durableId="1316686433">
    <w:abstractNumId w:val="6"/>
  </w:num>
  <w:num w:numId="19" w16cid:durableId="826287307">
    <w:abstractNumId w:val="9"/>
  </w:num>
  <w:num w:numId="20" w16cid:durableId="308637977">
    <w:abstractNumId w:val="27"/>
  </w:num>
  <w:num w:numId="21" w16cid:durableId="1714502699">
    <w:abstractNumId w:val="8"/>
  </w:num>
  <w:num w:numId="22" w16cid:durableId="1944653831">
    <w:abstractNumId w:val="13"/>
  </w:num>
  <w:num w:numId="23" w16cid:durableId="1007095940">
    <w:abstractNumId w:val="25"/>
  </w:num>
  <w:num w:numId="24" w16cid:durableId="1067918729">
    <w:abstractNumId w:val="15"/>
  </w:num>
  <w:num w:numId="25" w16cid:durableId="1806240119">
    <w:abstractNumId w:val="10"/>
  </w:num>
  <w:num w:numId="26" w16cid:durableId="2366117">
    <w:abstractNumId w:val="2"/>
  </w:num>
  <w:num w:numId="27" w16cid:durableId="666061632">
    <w:abstractNumId w:val="4"/>
  </w:num>
  <w:num w:numId="28" w16cid:durableId="312298865">
    <w:abstractNumId w:val="0"/>
  </w:num>
  <w:num w:numId="29" w16cid:durableId="880092329">
    <w:abstractNumId w:val="14"/>
  </w:num>
  <w:num w:numId="30" w16cid:durableId="61417062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29BC"/>
    <w:rsid w:val="0004299C"/>
    <w:rsid w:val="0006244E"/>
    <w:rsid w:val="00083A36"/>
    <w:rsid w:val="000C6451"/>
    <w:rsid w:val="000F7BC2"/>
    <w:rsid w:val="00107555"/>
    <w:rsid w:val="001611F4"/>
    <w:rsid w:val="00195A3D"/>
    <w:rsid w:val="001E49DF"/>
    <w:rsid w:val="0023002D"/>
    <w:rsid w:val="002358AC"/>
    <w:rsid w:val="002374DA"/>
    <w:rsid w:val="00253EC0"/>
    <w:rsid w:val="002A7A2D"/>
    <w:rsid w:val="00330112"/>
    <w:rsid w:val="003341C1"/>
    <w:rsid w:val="00363BA8"/>
    <w:rsid w:val="003B301A"/>
    <w:rsid w:val="00407C4E"/>
    <w:rsid w:val="00496B2A"/>
    <w:rsid w:val="004D0C6F"/>
    <w:rsid w:val="004E600B"/>
    <w:rsid w:val="00584D2E"/>
    <w:rsid w:val="005A29BC"/>
    <w:rsid w:val="006037AE"/>
    <w:rsid w:val="0067187B"/>
    <w:rsid w:val="00687D2D"/>
    <w:rsid w:val="006C2D7F"/>
    <w:rsid w:val="00740DBF"/>
    <w:rsid w:val="00742D1D"/>
    <w:rsid w:val="007800DC"/>
    <w:rsid w:val="007A2A3F"/>
    <w:rsid w:val="007B7057"/>
    <w:rsid w:val="008C70FD"/>
    <w:rsid w:val="00904896"/>
    <w:rsid w:val="00915CE3"/>
    <w:rsid w:val="00943E87"/>
    <w:rsid w:val="00965216"/>
    <w:rsid w:val="0098321B"/>
    <w:rsid w:val="009F52AB"/>
    <w:rsid w:val="00A44BB5"/>
    <w:rsid w:val="00A740C8"/>
    <w:rsid w:val="00A83820"/>
    <w:rsid w:val="00AB674A"/>
    <w:rsid w:val="00AC3301"/>
    <w:rsid w:val="00B766FB"/>
    <w:rsid w:val="00B83FA7"/>
    <w:rsid w:val="00BB3AAE"/>
    <w:rsid w:val="00BB7A59"/>
    <w:rsid w:val="00C32D9B"/>
    <w:rsid w:val="00C8714A"/>
    <w:rsid w:val="00C92743"/>
    <w:rsid w:val="00CA120F"/>
    <w:rsid w:val="00CC1179"/>
    <w:rsid w:val="00D15B21"/>
    <w:rsid w:val="00D56A76"/>
    <w:rsid w:val="00D827A4"/>
    <w:rsid w:val="00DA5F35"/>
    <w:rsid w:val="00DE1CAB"/>
    <w:rsid w:val="00DE73D1"/>
    <w:rsid w:val="00ED2795"/>
    <w:rsid w:val="00ED40CA"/>
    <w:rsid w:val="00EE10D1"/>
    <w:rsid w:val="00F526F9"/>
    <w:rsid w:val="00FC0CB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C15406"/>
  <w15:docId w15:val="{3D12937D-E545-45D6-A493-026CF0D002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l"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widowControl/>
      <w:pBdr>
        <w:top w:val="nil"/>
        <w:left w:val="nil"/>
        <w:bottom w:val="nil"/>
        <w:right w:val="nil"/>
        <w:between w:val="nil"/>
      </w:pBdr>
      <w:spacing w:before="100"/>
      <w:jc w:val="center"/>
      <w:outlineLvl w:val="0"/>
    </w:pPr>
    <w:rPr>
      <w:rFonts w:ascii="Noto Sans Symbols" w:eastAsia="Noto Sans Symbols" w:hAnsi="Noto Sans Symbols" w:cs="Noto Sans Symbols"/>
      <w:b/>
      <w:bCs/>
      <w:i/>
      <w:iCs/>
      <w:color w:val="00000A"/>
      <w:sz w:val="18"/>
      <w:szCs w:val="18"/>
    </w:rPr>
  </w:style>
  <w:style w:type="paragraph" w:styleId="Nagwek2">
    <w:name w:val="heading 2"/>
    <w:basedOn w:val="Normalny"/>
    <w:next w:val="Normalny"/>
    <w:uiPriority w:val="9"/>
    <w:semiHidden/>
    <w:unhideWhenUsed/>
    <w:qFormat/>
    <w:pPr>
      <w:keepNext/>
      <w:keepLines/>
      <w:widowControl/>
      <w:pBdr>
        <w:top w:val="nil"/>
        <w:left w:val="nil"/>
        <w:bottom w:val="nil"/>
        <w:right w:val="nil"/>
        <w:between w:val="nil"/>
      </w:pBdr>
      <w:spacing w:before="200"/>
      <w:outlineLvl w:val="1"/>
    </w:pPr>
    <w:rPr>
      <w:rFonts w:ascii="Calibri" w:eastAsia="Calibri" w:hAnsi="Calibri" w:cs="Calibri"/>
      <w:b/>
      <w:bCs/>
      <w:color w:val="4F81BD"/>
      <w:sz w:val="26"/>
      <w:szCs w:val="26"/>
    </w:rPr>
  </w:style>
  <w:style w:type="paragraph" w:styleId="Nagwek3">
    <w:name w:val="heading 3"/>
    <w:basedOn w:val="Normalny"/>
    <w:next w:val="Normalny"/>
    <w:uiPriority w:val="9"/>
    <w:semiHidden/>
    <w:unhideWhenUsed/>
    <w:qFormat/>
    <w:pPr>
      <w:keepNext/>
      <w:keepLines/>
      <w:widowControl/>
      <w:pBdr>
        <w:top w:val="nil"/>
        <w:left w:val="nil"/>
        <w:bottom w:val="nil"/>
        <w:right w:val="nil"/>
        <w:between w:val="nil"/>
      </w:pBdr>
      <w:spacing w:before="200"/>
      <w:outlineLvl w:val="2"/>
    </w:pPr>
    <w:rPr>
      <w:rFonts w:ascii="Calibri" w:eastAsia="Calibri" w:hAnsi="Calibri" w:cs="Calibri"/>
      <w:b/>
      <w:bCs/>
      <w:color w:val="4F81BD"/>
      <w:sz w:val="20"/>
      <w:szCs w:val="20"/>
    </w:rPr>
  </w:style>
  <w:style w:type="paragraph" w:styleId="Nagwek4">
    <w:name w:val="heading 4"/>
    <w:basedOn w:val="Normalny"/>
    <w:next w:val="Normalny"/>
    <w:uiPriority w:val="9"/>
    <w:semiHidden/>
    <w:unhideWhenUsed/>
    <w:qFormat/>
    <w:pPr>
      <w:keepNext/>
      <w:keepLines/>
      <w:spacing w:before="240" w:after="40"/>
      <w:outlineLvl w:val="3"/>
    </w:pPr>
    <w:rPr>
      <w:b/>
      <w:bCs/>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numbering" w:customStyle="1" w:styleId="WWOutlineListStyle">
    <w:name w:val="WW_OutlineListStyle"/>
    <w:basedOn w:val="Bezlisty"/>
  </w:style>
  <w:style w:type="paragraph" w:customStyle="1" w:styleId="rozdzia">
    <w:name w:val="rozdział"/>
    <w:next w:val="podrozdzia"/>
    <w:pPr>
      <w:numPr>
        <w:numId w:val="1"/>
      </w:numPr>
    </w:pPr>
    <w:rPr>
      <w:rFonts w:ascii="Cambria Math" w:hAnsi="Cambria Math" w:cs="Cambria Math"/>
      <w:color w:val="000000"/>
      <w:lang w:eastAsia="zh-CN"/>
    </w:rPr>
  </w:style>
  <w:style w:type="paragraph" w:customStyle="1" w:styleId="podrozdzia">
    <w:name w:val="podrozdział"/>
    <w:pPr>
      <w:jc w:val="center"/>
    </w:pPr>
    <w:rPr>
      <w:rFonts w:ascii="Cambria Math" w:hAnsi="Cambria Math" w:cs="Cambria Math"/>
      <w:color w:val="000000"/>
    </w:rPr>
  </w:style>
  <w:style w:type="paragraph" w:customStyle="1" w:styleId="Standard">
    <w:name w:val="Standard"/>
    <w:pPr>
      <w:widowControl/>
      <w:suppressAutoHyphens/>
    </w:pPr>
    <w:rPr>
      <w:rFonts w:ascii="Wingdings" w:eastAsia="Arial, Arial" w:hAnsi="Wingdings" w:cs="Wingdings"/>
      <w:color w:val="00000A"/>
      <w:sz w:val="20"/>
      <w:szCs w:val="20"/>
    </w:rPr>
  </w:style>
  <w:style w:type="paragraph" w:customStyle="1" w:styleId="Heading">
    <w:name w:val="Heading"/>
    <w:basedOn w:val="Standard"/>
    <w:next w:val="Textbody"/>
    <w:pPr>
      <w:keepNext/>
      <w:spacing w:before="240" w:after="120"/>
    </w:pPr>
    <w:rPr>
      <w:rFonts w:ascii="Arial" w:eastAsia="MS Mincho" w:hAnsi="Arial" w:cs="Tahoma"/>
      <w:sz w:val="28"/>
      <w:szCs w:val="28"/>
    </w:rPr>
  </w:style>
  <w:style w:type="paragraph" w:customStyle="1" w:styleId="Textbody">
    <w:name w:val="Text body"/>
    <w:basedOn w:val="Standard"/>
    <w:pPr>
      <w:spacing w:after="120"/>
    </w:pPr>
  </w:style>
  <w:style w:type="paragraph" w:styleId="Lista">
    <w:name w:val="List"/>
    <w:basedOn w:val="Tretekstu"/>
    <w:rPr>
      <w:rFonts w:cs="Tahoma"/>
    </w:rPr>
  </w:style>
  <w:style w:type="paragraph" w:styleId="Legenda">
    <w:name w:val="caption"/>
    <w:basedOn w:val="Standard"/>
    <w:pPr>
      <w:suppressLineNumbers/>
      <w:spacing w:before="120" w:after="120"/>
    </w:pPr>
    <w:rPr>
      <w:rFonts w:cs="Tahoma"/>
      <w:i/>
      <w:iCs/>
      <w:sz w:val="24"/>
      <w:szCs w:val="24"/>
    </w:rPr>
  </w:style>
  <w:style w:type="paragraph" w:customStyle="1" w:styleId="Index">
    <w:name w:val="Index"/>
    <w:basedOn w:val="Standard"/>
    <w:pPr>
      <w:suppressLineNumbers/>
    </w:pPr>
    <w:rPr>
      <w:rFonts w:cs="Tahoma"/>
    </w:rPr>
  </w:style>
  <w:style w:type="paragraph" w:styleId="Nagwek">
    <w:name w:val="header"/>
    <w:basedOn w:val="Standard"/>
    <w:next w:val="Tretekstu"/>
    <w:pPr>
      <w:keepNext/>
      <w:spacing w:before="240" w:after="120"/>
    </w:pPr>
    <w:rPr>
      <w:rFonts w:ascii="Cambria" w:eastAsia="Wingdings" w:hAnsi="Cambria" w:cs="Tahoma"/>
      <w:sz w:val="28"/>
      <w:szCs w:val="28"/>
    </w:rPr>
  </w:style>
  <w:style w:type="paragraph" w:customStyle="1" w:styleId="Tretekstu">
    <w:name w:val="Treść tekstu"/>
    <w:basedOn w:val="Standard"/>
    <w:pPr>
      <w:spacing w:after="140" w:line="288" w:lineRule="auto"/>
    </w:pPr>
  </w:style>
  <w:style w:type="paragraph" w:styleId="Podpis">
    <w:name w:val="Signature"/>
    <w:basedOn w:val="Standard"/>
    <w:pPr>
      <w:suppressLineNumbers/>
      <w:spacing w:before="120" w:after="120"/>
    </w:pPr>
    <w:rPr>
      <w:rFonts w:cs="Tahoma"/>
      <w:i/>
      <w:iCs/>
      <w:sz w:val="24"/>
      <w:szCs w:val="24"/>
    </w:rPr>
  </w:style>
  <w:style w:type="paragraph" w:customStyle="1" w:styleId="Indeks">
    <w:name w:val="Indeks"/>
    <w:basedOn w:val="Standard"/>
    <w:pPr>
      <w:suppressLineNumbers/>
    </w:pPr>
    <w:rPr>
      <w:rFonts w:cs="Tahoma"/>
    </w:rPr>
  </w:style>
  <w:style w:type="paragraph" w:customStyle="1" w:styleId="Gwka">
    <w:name w:val="Główka"/>
    <w:basedOn w:val="Standard"/>
    <w:pPr>
      <w:tabs>
        <w:tab w:val="center" w:pos="4536"/>
        <w:tab w:val="right" w:pos="9072"/>
      </w:tabs>
    </w:pPr>
    <w:rPr>
      <w:rFonts w:ascii="ヒラギノ角ゴ Pro W3" w:hAnsi="ヒラギノ角ゴ Pro W3" w:cs="ヒラギノ角ゴ Pro W3"/>
      <w:sz w:val="22"/>
      <w:szCs w:val="22"/>
    </w:rPr>
  </w:style>
  <w:style w:type="paragraph" w:styleId="Akapitzlist">
    <w:name w:val="List Paragraph"/>
    <w:aliases w:val="normalny tekst,wypunktowanie,L1,Numerowanie,Akapit z listą5,CW_Lista,Eko punkty,punk 1,ASIA"/>
    <w:basedOn w:val="Standard"/>
    <w:qFormat/>
    <w:pPr>
      <w:widowControl w:val="0"/>
      <w:suppressAutoHyphens w:val="0"/>
      <w:ind w:left="720"/>
    </w:pPr>
    <w:rPr>
      <w:rFonts w:ascii="FreeSans, 'Times New Roman'" w:eastAsia="FreeSans, 'Times New Roman'" w:hAnsi="FreeSans, 'Times New Roman'" w:cs="FreeSans, 'Times New Roman'"/>
      <w:color w:val="000000"/>
      <w:lang w:bidi="pl-PL"/>
    </w:rPr>
  </w:style>
  <w:style w:type="paragraph" w:styleId="Tekstkomentarza">
    <w:name w:val="annotation text"/>
    <w:basedOn w:val="Standard"/>
    <w:uiPriority w:val="99"/>
  </w:style>
  <w:style w:type="paragraph" w:styleId="Tematkomentarza">
    <w:name w:val="annotation subject"/>
    <w:basedOn w:val="Tekstkomentarza"/>
    <w:rPr>
      <w:b/>
      <w:bCs/>
    </w:rPr>
  </w:style>
  <w:style w:type="paragraph" w:styleId="Tekstdymka">
    <w:name w:val="Balloon Text"/>
    <w:basedOn w:val="Standard"/>
    <w:rPr>
      <w:rFonts w:ascii="Droid Sans Fallback" w:hAnsi="Droid Sans Fallback" w:cs="Droid Sans Fallback"/>
      <w:sz w:val="16"/>
      <w:szCs w:val="16"/>
    </w:rPr>
  </w:style>
  <w:style w:type="paragraph" w:customStyle="1" w:styleId="WW-Default">
    <w:name w:val="WW-Default"/>
    <w:pPr>
      <w:widowControl/>
      <w:suppressAutoHyphens/>
    </w:pPr>
    <w:rPr>
      <w:rFonts w:ascii="Liberation Sans" w:eastAsia="Wingdings" w:hAnsi="Liberation Sans" w:cs="Liberation Sans"/>
      <w:color w:val="000000"/>
    </w:rPr>
  </w:style>
  <w:style w:type="paragraph" w:customStyle="1" w:styleId="CM1">
    <w:name w:val="CM1"/>
    <w:basedOn w:val="WW-Default"/>
    <w:next w:val="WW-Default"/>
    <w:rPr>
      <w:color w:val="00000A"/>
    </w:rPr>
  </w:style>
  <w:style w:type="paragraph" w:customStyle="1" w:styleId="CM3">
    <w:name w:val="CM3"/>
    <w:basedOn w:val="WW-Default"/>
    <w:next w:val="WW-Default"/>
    <w:rPr>
      <w:color w:val="00000A"/>
    </w:rPr>
  </w:style>
  <w:style w:type="paragraph" w:styleId="Stopka">
    <w:name w:val="footer"/>
    <w:basedOn w:val="Standard"/>
    <w:pPr>
      <w:tabs>
        <w:tab w:val="center" w:pos="4536"/>
        <w:tab w:val="right" w:pos="9072"/>
      </w:tabs>
    </w:pPr>
  </w:style>
  <w:style w:type="paragraph" w:customStyle="1" w:styleId="Footnote">
    <w:name w:val="Footnote"/>
    <w:basedOn w:val="Standard"/>
  </w:style>
  <w:style w:type="paragraph" w:customStyle="1" w:styleId="Endnote">
    <w:name w:val="Endnote"/>
    <w:basedOn w:val="Standard"/>
  </w:style>
  <w:style w:type="paragraph" w:customStyle="1" w:styleId="Tekstpodstawowy21">
    <w:name w:val="Tekst podstawowy 21"/>
    <w:basedOn w:val="Standard"/>
    <w:pPr>
      <w:jc w:val="center"/>
    </w:pPr>
    <w:rPr>
      <w:sz w:val="24"/>
      <w:lang w:eastAsia="zh-CN"/>
    </w:rPr>
  </w:style>
  <w:style w:type="paragraph" w:styleId="Bezodstpw">
    <w:name w:val="No Spacing"/>
    <w:pPr>
      <w:widowControl/>
      <w:suppressAutoHyphens/>
    </w:pPr>
    <w:rPr>
      <w:rFonts w:ascii="Wingdings" w:eastAsia="Arial, Arial" w:hAnsi="Wingdings" w:cs="Wingdings"/>
      <w:color w:val="00000A"/>
      <w:sz w:val="20"/>
      <w:szCs w:val="20"/>
    </w:rPr>
  </w:style>
  <w:style w:type="paragraph" w:styleId="Nagwekspisutreci">
    <w:name w:val="TOC Heading"/>
    <w:next w:val="Standard"/>
    <w:pPr>
      <w:keepLines/>
      <w:spacing w:before="480" w:line="276" w:lineRule="auto"/>
    </w:pPr>
    <w:rPr>
      <w:rFonts w:ascii="Calibri" w:hAnsi="Calibri"/>
      <w:bCs/>
      <w:color w:val="365F91"/>
      <w:sz w:val="28"/>
      <w:szCs w:val="28"/>
    </w:rPr>
  </w:style>
  <w:style w:type="paragraph" w:customStyle="1" w:styleId="Contents2">
    <w:name w:val="Contents 2"/>
    <w:basedOn w:val="Standard"/>
    <w:next w:val="Standard"/>
    <w:pPr>
      <w:tabs>
        <w:tab w:val="left" w:pos="1135"/>
        <w:tab w:val="right" w:leader="dot" w:pos="9913"/>
      </w:tabs>
      <w:spacing w:after="100"/>
      <w:ind w:left="851" w:hanging="567"/>
      <w:jc w:val="both"/>
    </w:pPr>
  </w:style>
  <w:style w:type="paragraph" w:customStyle="1" w:styleId="Contents1">
    <w:name w:val="Contents 1"/>
    <w:basedOn w:val="Standard"/>
    <w:next w:val="Standard"/>
    <w:pPr>
      <w:tabs>
        <w:tab w:val="right" w:leader="dot" w:pos="9062"/>
      </w:tabs>
      <w:suppressAutoHyphens w:val="0"/>
      <w:spacing w:after="100" w:line="276" w:lineRule="auto"/>
    </w:pPr>
    <w:rPr>
      <w:rFonts w:ascii="ヒラギノ角ゴ Pro W3" w:hAnsi="ヒラギノ角ゴ Pro W3"/>
      <w:b/>
      <w:color w:val="000000"/>
      <w:sz w:val="22"/>
      <w:szCs w:val="22"/>
    </w:rPr>
  </w:style>
  <w:style w:type="paragraph" w:customStyle="1" w:styleId="Contents3">
    <w:name w:val="Contents 3"/>
    <w:basedOn w:val="Standard"/>
    <w:next w:val="Standard"/>
    <w:pPr>
      <w:suppressAutoHyphens w:val="0"/>
      <w:spacing w:after="100" w:line="276" w:lineRule="auto"/>
      <w:ind w:left="440"/>
    </w:pPr>
    <w:rPr>
      <w:rFonts w:ascii="ヒラギノ角ゴ Pro W3" w:hAnsi="ヒラギノ角ゴ Pro W3"/>
      <w:color w:val="000000"/>
      <w:sz w:val="22"/>
      <w:szCs w:val="22"/>
    </w:rPr>
  </w:style>
  <w:style w:type="paragraph" w:customStyle="1" w:styleId="ProPublico">
    <w:name w:val="ProPublico"/>
    <w:pPr>
      <w:widowControl/>
      <w:suppressAutoHyphens/>
      <w:spacing w:line="360" w:lineRule="auto"/>
    </w:pPr>
    <w:rPr>
      <w:rFonts w:ascii="Cambria Math" w:eastAsia="Wingdings" w:hAnsi="Cambria Math" w:cs="Wingdings"/>
      <w:sz w:val="22"/>
      <w:szCs w:val="20"/>
    </w:rPr>
  </w:style>
  <w:style w:type="paragraph" w:customStyle="1" w:styleId="gwpf23db682msonormal">
    <w:name w:val="gwpf23db682_msonormal"/>
    <w:basedOn w:val="Standard"/>
    <w:pPr>
      <w:suppressAutoHyphens w:val="0"/>
      <w:spacing w:before="280" w:after="280"/>
    </w:pPr>
    <w:rPr>
      <w:rFonts w:ascii="Times New Roman" w:eastAsia="Times New Roman" w:hAnsi="Times New Roman" w:cs="Times New Roman"/>
      <w:color w:val="000000"/>
      <w:sz w:val="24"/>
      <w:szCs w:val="24"/>
    </w:rPr>
  </w:style>
  <w:style w:type="paragraph" w:customStyle="1" w:styleId="gwp03d180bemsonormal">
    <w:name w:val="gwp03d180be_msonormal"/>
    <w:basedOn w:val="Standard"/>
    <w:pPr>
      <w:suppressAutoHyphens w:val="0"/>
      <w:spacing w:before="280" w:after="280"/>
    </w:pPr>
    <w:rPr>
      <w:rFonts w:ascii="Times New Roman" w:eastAsia="Times New Roman" w:hAnsi="Times New Roman" w:cs="Times New Roman"/>
      <w:color w:val="000000"/>
      <w:sz w:val="24"/>
      <w:szCs w:val="24"/>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character" w:customStyle="1" w:styleId="WW8Num1z0">
    <w:name w:val="WW8Num1z0"/>
    <w:rPr>
      <w:rFonts w:ascii="Arial Unicode MS" w:hAnsi="Arial Unicode MS"/>
    </w:rPr>
  </w:style>
  <w:style w:type="character" w:customStyle="1" w:styleId="WW8Num1z1">
    <w:name w:val="WW8Num1z1"/>
    <w:rPr>
      <w:rFonts w:ascii="Calibri Light" w:hAnsi="Calibri Light" w:cs="Calibri Light"/>
    </w:rPr>
  </w:style>
  <w:style w:type="character" w:customStyle="1" w:styleId="WW8Num1z2">
    <w:name w:val="WW8Num1z2"/>
    <w:rPr>
      <w:rFonts w:ascii="Symbol" w:hAnsi="Symbol"/>
    </w:rPr>
  </w:style>
  <w:style w:type="character" w:customStyle="1" w:styleId="WW8Num3z0">
    <w:name w:val="WW8Num3z0"/>
    <w:rPr>
      <w:rFonts w:ascii="Symbol" w:hAnsi="Symbol"/>
    </w:rPr>
  </w:style>
  <w:style w:type="character" w:customStyle="1" w:styleId="WW8Num3z1">
    <w:name w:val="WW8Num3z1"/>
    <w:rPr>
      <w:rFonts w:ascii="Courier New" w:hAnsi="Courier New" w:cs="Courier New"/>
    </w:rPr>
  </w:style>
  <w:style w:type="character" w:customStyle="1" w:styleId="WW8Num3z2">
    <w:name w:val="WW8Num3z2"/>
    <w:rPr>
      <w:rFonts w:ascii="Wingdings" w:hAnsi="Wingdings"/>
    </w:rPr>
  </w:style>
  <w:style w:type="character" w:customStyle="1" w:styleId="WW8Num4z0">
    <w:name w:val="WW8Num4z0"/>
    <w:rPr>
      <w:rFonts w:ascii="Courier New" w:eastAsia="Arial, Arial" w:hAnsi="Courier New" w:cs="Wingdings"/>
    </w:rPr>
  </w:style>
  <w:style w:type="character" w:customStyle="1" w:styleId="WW8Num4z1">
    <w:name w:val="WW8Num4z1"/>
    <w:rPr>
      <w:rFonts w:ascii="Calibri Light" w:hAnsi="Calibri Light" w:cs="Calibri Light"/>
    </w:rPr>
  </w:style>
  <w:style w:type="character" w:customStyle="1" w:styleId="WW8Num4z2">
    <w:name w:val="WW8Num4z2"/>
    <w:rPr>
      <w:rFonts w:ascii="Symbol" w:hAnsi="Symbol"/>
    </w:rPr>
  </w:style>
  <w:style w:type="character" w:customStyle="1" w:styleId="WW8Num4z3">
    <w:name w:val="WW8Num4z3"/>
    <w:rPr>
      <w:rFonts w:ascii="Arial Unicode MS" w:hAnsi="Arial Unicode MS"/>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8z0">
    <w:name w:val="WW8Num8z0"/>
    <w:rPr>
      <w:rFonts w:ascii="Symbol" w:hAnsi="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rPr>
  </w:style>
  <w:style w:type="character" w:customStyle="1" w:styleId="WW8Num9z0">
    <w:name w:val="WW8Num9z0"/>
    <w:rPr>
      <w:i w:val="0"/>
    </w:rPr>
  </w:style>
  <w:style w:type="character" w:customStyle="1" w:styleId="WW8Num11z0">
    <w:name w:val="WW8Num11z0"/>
    <w:rPr>
      <w:rFonts w:ascii="Arial Narrow" w:eastAsia="FreeSans, 'Times New Roman'" w:hAnsi="Arial Narrow" w:cs="FreeSans, 'Times New Roman'"/>
    </w:rPr>
  </w:style>
  <w:style w:type="character" w:customStyle="1" w:styleId="WW8Num11z1">
    <w:name w:val="WW8Num11z1"/>
    <w:rPr>
      <w:rFonts w:ascii="Symbol" w:eastAsia="FreeSans, 'Times New Roman'" w:hAnsi="Symbol" w:cs="FreeSans, 'Times New Roman'"/>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1z4">
    <w:name w:val="WW8Num11z4"/>
    <w:rPr>
      <w:rFonts w:ascii="Courier New" w:hAnsi="Courier New" w:cs="Courier New"/>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7z0">
    <w:name w:val="WW8Num17z0"/>
    <w:rPr>
      <w:rFonts w:cs="Wingdings"/>
    </w:rPr>
  </w:style>
  <w:style w:type="character" w:customStyle="1" w:styleId="WW8Num18z0">
    <w:name w:val="WW8Num18z0"/>
    <w:rPr>
      <w:rFonts w:cs="Wingdings"/>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rPr>
  </w:style>
  <w:style w:type="character" w:customStyle="1" w:styleId="WW8Num20z3">
    <w:name w:val="WW8Num20z3"/>
    <w:rPr>
      <w:rFonts w:ascii="Symbol" w:hAnsi="Symbol"/>
    </w:rPr>
  </w:style>
  <w:style w:type="character" w:customStyle="1" w:styleId="WW8Num21z0">
    <w:name w:val="WW8Num21z0"/>
    <w:rPr>
      <w:rFonts w:ascii="Courier New" w:eastAsia="Arial, Arial" w:hAnsi="Courier New" w:cs="Wingdings"/>
    </w:rPr>
  </w:style>
  <w:style w:type="character" w:customStyle="1" w:styleId="WW8Num21z1">
    <w:name w:val="WW8Num21z1"/>
    <w:rPr>
      <w:rFonts w:ascii="Calibri Light" w:hAnsi="Calibri Light" w:cs="Calibri Light"/>
    </w:rPr>
  </w:style>
  <w:style w:type="character" w:customStyle="1" w:styleId="WW8Num21z2">
    <w:name w:val="WW8Num21z2"/>
    <w:rPr>
      <w:rFonts w:ascii="Symbol" w:hAnsi="Symbol"/>
    </w:rPr>
  </w:style>
  <w:style w:type="character" w:customStyle="1" w:styleId="WW8Num21z3">
    <w:name w:val="WW8Num21z3"/>
    <w:rPr>
      <w:rFonts w:ascii="Arial Unicode MS" w:hAnsi="Arial Unicode MS"/>
    </w:rPr>
  </w:style>
  <w:style w:type="character" w:customStyle="1" w:styleId="WW8Num23z0">
    <w:name w:val="WW8Num23z0"/>
    <w:rPr>
      <w:rFonts w:ascii="Arial Unicode MS" w:hAnsi="Arial Unicode MS"/>
    </w:rPr>
  </w:style>
  <w:style w:type="character" w:customStyle="1" w:styleId="WW8Num23z1">
    <w:name w:val="WW8Num23z1"/>
    <w:rPr>
      <w:rFonts w:ascii="Calibri Light" w:hAnsi="Calibri Light" w:cs="Calibri Light"/>
    </w:rPr>
  </w:style>
  <w:style w:type="character" w:customStyle="1" w:styleId="WW8Num23z2">
    <w:name w:val="WW8Num23z2"/>
    <w:rPr>
      <w:rFonts w:ascii="Symbol" w:hAnsi="Symbol"/>
    </w:rPr>
  </w:style>
  <w:style w:type="character" w:customStyle="1" w:styleId="WW8Num24z0">
    <w:name w:val="WW8Num24z0"/>
    <w:rPr>
      <w:rFonts w:ascii="Symbol" w:hAnsi="Symbol"/>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rPr>
  </w:style>
  <w:style w:type="character" w:customStyle="1" w:styleId="WW8Num25z0">
    <w:name w:val="WW8Num25z0"/>
    <w:rPr>
      <w:rFonts w:ascii="Symbol" w:hAnsi="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rPr>
  </w:style>
  <w:style w:type="character" w:customStyle="1" w:styleId="Nagwek1Znak">
    <w:name w:val="Nagłówek 1 Znak"/>
    <w:rPr>
      <w:rFonts w:ascii="Wingdings" w:hAnsi="Wingdings" w:cs="Wingdings"/>
      <w:b/>
      <w:i/>
      <w:sz w:val="20"/>
      <w:szCs w:val="20"/>
    </w:rPr>
  </w:style>
  <w:style w:type="character" w:customStyle="1" w:styleId="NagwekZnak">
    <w:name w:val="Nagłówek Znak"/>
    <w:rPr>
      <w:rFonts w:cs="Wingdings"/>
    </w:rPr>
  </w:style>
  <w:style w:type="character" w:customStyle="1" w:styleId="NagwekZnak1">
    <w:name w:val="Nagłówek Znak1"/>
    <w:rPr>
      <w:rFonts w:ascii="Wingdings" w:hAnsi="Wingdings" w:cs="Wingdings"/>
      <w:sz w:val="20"/>
      <w:szCs w:val="20"/>
    </w:rPr>
  </w:style>
  <w:style w:type="character" w:customStyle="1" w:styleId="Nagwek3Znak">
    <w:name w:val="Nagłówek 3 Znak"/>
    <w:rPr>
      <w:rFonts w:ascii="Calibri" w:hAnsi="Calibri" w:cs="Wingdings"/>
      <w:b/>
      <w:bCs/>
      <w:color w:val="4F81BD"/>
      <w:sz w:val="20"/>
      <w:szCs w:val="20"/>
    </w:rPr>
  </w:style>
  <w:style w:type="character" w:styleId="Odwoaniedokomentarza">
    <w:name w:val="annotation reference"/>
    <w:uiPriority w:val="99"/>
    <w:rPr>
      <w:rFonts w:cs="Wingdings"/>
      <w:sz w:val="16"/>
      <w:szCs w:val="16"/>
    </w:rPr>
  </w:style>
  <w:style w:type="character" w:customStyle="1" w:styleId="TekstkomentarzaZnak">
    <w:name w:val="Tekst komentarza Znak"/>
    <w:uiPriority w:val="99"/>
    <w:rPr>
      <w:rFonts w:ascii="Wingdings" w:hAnsi="Wingdings" w:cs="Wingdings"/>
      <w:sz w:val="20"/>
      <w:szCs w:val="20"/>
    </w:rPr>
  </w:style>
  <w:style w:type="character" w:customStyle="1" w:styleId="TematkomentarzaZnak">
    <w:name w:val="Temat komentarza Znak"/>
    <w:rPr>
      <w:rFonts w:ascii="Wingdings" w:hAnsi="Wingdings" w:cs="Wingdings"/>
      <w:b/>
      <w:bCs/>
      <w:sz w:val="20"/>
      <w:szCs w:val="20"/>
    </w:rPr>
  </w:style>
  <w:style w:type="character" w:customStyle="1" w:styleId="TekstdymkaZnak">
    <w:name w:val="Tekst dymka Znak"/>
    <w:rPr>
      <w:rFonts w:ascii="Droid Sans Fallback" w:hAnsi="Droid Sans Fallback" w:cs="Droid Sans Fallback"/>
      <w:sz w:val="16"/>
      <w:szCs w:val="16"/>
    </w:rPr>
  </w:style>
  <w:style w:type="character" w:customStyle="1" w:styleId="czeinternetowe">
    <w:name w:val="Łącze internetowe"/>
    <w:rPr>
      <w:rFonts w:cs="Wingdings"/>
      <w:color w:val="0000FF"/>
      <w:u w:val="single"/>
    </w:rPr>
  </w:style>
  <w:style w:type="character" w:customStyle="1" w:styleId="StopkaZnak">
    <w:name w:val="Stopka Znak"/>
    <w:rPr>
      <w:rFonts w:ascii="Wingdings" w:hAnsi="Wingdings" w:cs="Wingdings"/>
      <w:sz w:val="20"/>
      <w:szCs w:val="20"/>
    </w:rPr>
  </w:style>
  <w:style w:type="character" w:customStyle="1" w:styleId="TekstprzypisudolnegoZnak">
    <w:name w:val="Tekst przypisu dolnego Znak"/>
    <w:rPr>
      <w:rFonts w:ascii="Wingdings" w:hAnsi="Wingdings" w:cs="Wingdings"/>
      <w:sz w:val="20"/>
      <w:szCs w:val="20"/>
    </w:rPr>
  </w:style>
  <w:style w:type="character" w:customStyle="1" w:styleId="FootnoteSymbol">
    <w:name w:val="Footnote Symbol"/>
    <w:rPr>
      <w:rFonts w:cs="Wingdings"/>
      <w:position w:val="0"/>
      <w:vertAlign w:val="superscript"/>
    </w:rPr>
  </w:style>
  <w:style w:type="character" w:customStyle="1" w:styleId="WW8Num1z4">
    <w:name w:val="WW8Num1z4"/>
  </w:style>
  <w:style w:type="character" w:customStyle="1" w:styleId="TekstprzypisukocowegoZnak">
    <w:name w:val="Tekst przypisu końcowego Znak"/>
    <w:rPr>
      <w:rFonts w:ascii="Wingdings" w:hAnsi="Wingdings" w:cs="Wingdings"/>
      <w:sz w:val="20"/>
      <w:szCs w:val="20"/>
    </w:rPr>
  </w:style>
  <w:style w:type="character" w:customStyle="1" w:styleId="ListLabel1">
    <w:name w:val="ListLabel 1"/>
    <w:rPr>
      <w:b/>
    </w:rPr>
  </w:style>
  <w:style w:type="character" w:customStyle="1" w:styleId="ListLabel2">
    <w:name w:val="ListLabel 2"/>
  </w:style>
  <w:style w:type="character" w:customStyle="1" w:styleId="ListLabel3">
    <w:name w:val="ListLabel 3"/>
    <w:rPr>
      <w:color w:val="00000A"/>
    </w:rPr>
  </w:style>
  <w:style w:type="character" w:customStyle="1" w:styleId="ListLabel4">
    <w:name w:val="ListLabel 4"/>
  </w:style>
  <w:style w:type="character" w:customStyle="1" w:styleId="ListLabel5">
    <w:name w:val="ListLabel 5"/>
  </w:style>
  <w:style w:type="character" w:customStyle="1" w:styleId="ListLabel6">
    <w:name w:val="ListLabel 6"/>
    <w:rPr>
      <w:b/>
    </w:rPr>
  </w:style>
  <w:style w:type="character" w:customStyle="1" w:styleId="ListLabel7">
    <w:name w:val="ListLabel 7"/>
    <w:rPr>
      <w:color w:val="00000A"/>
    </w:rPr>
  </w:style>
  <w:style w:type="character" w:customStyle="1" w:styleId="ListLabel8">
    <w:name w:val="ListLabel 8"/>
  </w:style>
  <w:style w:type="character" w:customStyle="1" w:styleId="ListLabel9">
    <w:name w:val="ListLabel 9"/>
    <w:rPr>
      <w:sz w:val="24"/>
    </w:rPr>
  </w:style>
  <w:style w:type="character" w:customStyle="1" w:styleId="ListLabel10">
    <w:name w:val="ListLabel 10"/>
  </w:style>
  <w:style w:type="character" w:customStyle="1" w:styleId="ListLabel11">
    <w:name w:val="ListLabel 11"/>
  </w:style>
  <w:style w:type="character" w:customStyle="1" w:styleId="ListLabel12">
    <w:name w:val="ListLabel 12"/>
  </w:style>
  <w:style w:type="character" w:customStyle="1" w:styleId="ListLabel13">
    <w:name w:val="ListLabel 13"/>
    <w:rPr>
      <w:b/>
    </w:rPr>
  </w:style>
  <w:style w:type="character" w:customStyle="1" w:styleId="ListLabel14">
    <w:name w:val="ListLabel 14"/>
  </w:style>
  <w:style w:type="character" w:customStyle="1" w:styleId="ListLabel15">
    <w:name w:val="ListLabel 15"/>
    <w:rPr>
      <w:color w:val="00000A"/>
    </w:rPr>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rPr>
      <w:b/>
    </w:rPr>
  </w:style>
  <w:style w:type="character" w:customStyle="1" w:styleId="ListLabel21">
    <w:name w:val="ListLabel 21"/>
    <w:rPr>
      <w:color w:val="00000A"/>
    </w:rPr>
  </w:style>
  <w:style w:type="character" w:customStyle="1" w:styleId="ListLabel22">
    <w:name w:val="ListLabel 22"/>
  </w:style>
  <w:style w:type="character" w:customStyle="1" w:styleId="ListLabel23">
    <w:name w:val="ListLabel 23"/>
    <w:rPr>
      <w:sz w:val="24"/>
    </w:rPr>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Internetlink">
    <w:name w:val="Internet link"/>
    <w:rPr>
      <w:rFonts w:cs="Wingdings"/>
      <w:color w:val="0000FF"/>
      <w:u w:val="single"/>
    </w:rPr>
  </w:style>
  <w:style w:type="character" w:customStyle="1" w:styleId="Nagwek2Znak">
    <w:name w:val="Nagłówek 2 Znak"/>
    <w:rPr>
      <w:rFonts w:ascii="Calibri" w:hAnsi="Calibri" w:cs="Wingdings"/>
      <w:b/>
      <w:bCs/>
      <w:color w:val="4F81BD"/>
      <w:sz w:val="26"/>
      <w:szCs w:val="26"/>
    </w:rPr>
  </w:style>
  <w:style w:type="character" w:customStyle="1" w:styleId="rozdziaZnak">
    <w:name w:val="rozdział Znak"/>
    <w:rPr>
      <w:rFonts w:ascii="Cambria Math" w:hAnsi="Cambria Math" w:cs="Cambria Math"/>
      <w:b/>
      <w:sz w:val="24"/>
      <w:lang w:eastAsia="zh-CN"/>
    </w:rPr>
  </w:style>
  <w:style w:type="character" w:customStyle="1" w:styleId="podrozdziaZnak">
    <w:name w:val="podrozdział Znak"/>
    <w:rPr>
      <w:rFonts w:ascii="Cambria Math" w:hAnsi="Cambria Math" w:cs="Cambria Math"/>
      <w:b/>
      <w:bCs/>
      <w:sz w:val="24"/>
      <w:szCs w:val="24"/>
    </w:rPr>
  </w:style>
  <w:style w:type="character" w:customStyle="1" w:styleId="StrongEmphasis">
    <w:name w:val="Strong Emphasis"/>
    <w:rPr>
      <w:rFonts w:cs="Wingdings"/>
      <w:b/>
      <w:bCs/>
    </w:rPr>
  </w:style>
  <w:style w:type="character" w:customStyle="1" w:styleId="AkapitzlistZnak">
    <w:name w:val="Akapit z listą Znak"/>
    <w:aliases w:val="normalny tekst Znak,wypunktowanie Znak,L1 Znak,Numerowanie Znak,Akapit z listą5 Znak,List Paragraph Znak,CW_Lista Znak,Eko punkty Znak,punk 1 Znak,ASIA Znak"/>
    <w:qFormat/>
    <w:rPr>
      <w:rFonts w:ascii="FreeSans, 'Times New Roman'" w:eastAsia="FreeSans, 'Times New Roman'" w:hAnsi="FreeSans, 'Times New Roman'" w:cs="FreeSans, 'Times New Roman'"/>
      <w:color w:val="000000"/>
      <w:lang w:bidi="pl-PL"/>
    </w:rPr>
  </w:style>
  <w:style w:type="character" w:customStyle="1" w:styleId="PodtytuZnak">
    <w:name w:val="Podtytuł Znak"/>
    <w:rPr>
      <w:rFonts w:ascii="EUAlbertina, 'Times New Roman'" w:eastAsia="Wingdings" w:hAnsi="EUAlbertina, 'Times New Roman'" w:cs="Wingdings"/>
      <w:color w:val="00000A"/>
      <w:sz w:val="24"/>
      <w:szCs w:val="24"/>
    </w:rPr>
  </w:style>
  <w:style w:type="character" w:customStyle="1" w:styleId="st">
    <w:name w:val="st"/>
  </w:style>
  <w:style w:type="character" w:styleId="Uwydatnienie">
    <w:name w:val="Emphasis"/>
    <w:uiPriority w:val="20"/>
    <w:qFormat/>
    <w:rPr>
      <w:i/>
      <w:iCs/>
    </w:rPr>
  </w:style>
  <w:style w:type="numbering" w:customStyle="1" w:styleId="Outline">
    <w:name w:val="Outline"/>
    <w:basedOn w:val="Bezlisty"/>
  </w:style>
  <w:style w:type="numbering" w:customStyle="1" w:styleId="WW8Num1">
    <w:name w:val="WW8Num1"/>
    <w:basedOn w:val="Bezlisty"/>
  </w:style>
  <w:style w:type="numbering" w:customStyle="1" w:styleId="WW8Num2">
    <w:name w:val="WW8Num2"/>
    <w:basedOn w:val="Bezlisty"/>
  </w:style>
  <w:style w:type="numbering" w:customStyle="1" w:styleId="WW8Num3">
    <w:name w:val="WW8Num3"/>
    <w:basedOn w:val="Bezlisty"/>
  </w:style>
  <w:style w:type="numbering" w:customStyle="1" w:styleId="WW8Num4">
    <w:name w:val="WW8Num4"/>
    <w:basedOn w:val="Bezlisty"/>
  </w:style>
  <w:style w:type="numbering" w:customStyle="1" w:styleId="WW8Num5">
    <w:name w:val="WW8Num5"/>
    <w:basedOn w:val="Bezlisty"/>
  </w:style>
  <w:style w:type="numbering" w:customStyle="1" w:styleId="WW8Num6">
    <w:name w:val="WW8Num6"/>
    <w:basedOn w:val="Bezlisty"/>
  </w:style>
  <w:style w:type="numbering" w:customStyle="1" w:styleId="WW8Num7">
    <w:name w:val="WW8Num7"/>
    <w:basedOn w:val="Bezlisty"/>
  </w:style>
  <w:style w:type="numbering" w:customStyle="1" w:styleId="WW8Num8">
    <w:name w:val="WW8Num8"/>
    <w:basedOn w:val="Bezlisty"/>
  </w:style>
  <w:style w:type="numbering" w:customStyle="1" w:styleId="WW8Num9">
    <w:name w:val="WW8Num9"/>
    <w:basedOn w:val="Bezlisty"/>
  </w:style>
  <w:style w:type="numbering" w:customStyle="1" w:styleId="WW8Num10">
    <w:name w:val="WW8Num10"/>
    <w:basedOn w:val="Bezlisty"/>
  </w:style>
  <w:style w:type="numbering" w:customStyle="1" w:styleId="WW8Num11">
    <w:name w:val="WW8Num11"/>
    <w:basedOn w:val="Bezlisty"/>
  </w:style>
  <w:style w:type="numbering" w:customStyle="1" w:styleId="WW8Num12">
    <w:name w:val="WW8Num12"/>
    <w:basedOn w:val="Bezlisty"/>
  </w:style>
  <w:style w:type="numbering" w:customStyle="1" w:styleId="WW8Num13">
    <w:name w:val="WW8Num13"/>
    <w:basedOn w:val="Bezlisty"/>
  </w:style>
  <w:style w:type="numbering" w:customStyle="1" w:styleId="WW8Num14">
    <w:name w:val="WW8Num14"/>
    <w:basedOn w:val="Bezlisty"/>
  </w:style>
  <w:style w:type="numbering" w:customStyle="1" w:styleId="WW8Num15">
    <w:name w:val="WW8Num15"/>
    <w:basedOn w:val="Bezlisty"/>
  </w:style>
  <w:style w:type="numbering" w:customStyle="1" w:styleId="WW8Num16">
    <w:name w:val="WW8Num16"/>
    <w:basedOn w:val="Bezlisty"/>
  </w:style>
  <w:style w:type="numbering" w:customStyle="1" w:styleId="WW8Num17">
    <w:name w:val="WW8Num17"/>
    <w:basedOn w:val="Bezlisty"/>
  </w:style>
  <w:style w:type="numbering" w:customStyle="1" w:styleId="WW8Num18">
    <w:name w:val="WW8Num18"/>
    <w:basedOn w:val="Bezlisty"/>
  </w:style>
  <w:style w:type="numbering" w:customStyle="1" w:styleId="WW8Num19">
    <w:name w:val="WW8Num19"/>
    <w:basedOn w:val="Bezlisty"/>
  </w:style>
  <w:style w:type="numbering" w:customStyle="1" w:styleId="WW8Num20">
    <w:name w:val="WW8Num20"/>
    <w:basedOn w:val="Bezlisty"/>
  </w:style>
  <w:style w:type="numbering" w:customStyle="1" w:styleId="WW8Num21">
    <w:name w:val="WW8Num21"/>
    <w:basedOn w:val="Bezlisty"/>
  </w:style>
  <w:style w:type="numbering" w:customStyle="1" w:styleId="WW8Num22">
    <w:name w:val="WW8Num22"/>
    <w:basedOn w:val="Bezlisty"/>
  </w:style>
  <w:style w:type="numbering" w:customStyle="1" w:styleId="WW8Num23">
    <w:name w:val="WW8Num23"/>
    <w:basedOn w:val="Bezlisty"/>
  </w:style>
  <w:style w:type="numbering" w:customStyle="1" w:styleId="WW8Num24">
    <w:name w:val="WW8Num24"/>
    <w:basedOn w:val="Bezlisty"/>
  </w:style>
  <w:style w:type="numbering" w:customStyle="1" w:styleId="WW8Num25">
    <w:name w:val="WW8Num25"/>
    <w:basedOn w:val="Bezlisty"/>
  </w:style>
  <w:style w:type="paragraph" w:customStyle="1" w:styleId="Akapitzlist1">
    <w:name w:val="Akapit z listą1"/>
    <w:rsid w:val="008C0B0D"/>
    <w:pPr>
      <w:widowControl/>
      <w:ind w:left="720"/>
    </w:pPr>
    <w:rPr>
      <w:rFonts w:eastAsia="Droid Sans Fallback"/>
      <w:color w:val="00000A"/>
      <w:sz w:val="20"/>
      <w:szCs w:val="20"/>
    </w:rPr>
  </w:style>
  <w:style w:type="character" w:styleId="Hipercze">
    <w:name w:val="Hyperlink"/>
    <w:uiPriority w:val="99"/>
    <w:rsid w:val="008C0B0D"/>
    <w:rPr>
      <w:rFonts w:cs="Times New Roman"/>
      <w:color w:val="0000FF"/>
      <w:u w:val="single"/>
    </w:rPr>
  </w:style>
  <w:style w:type="character" w:customStyle="1" w:styleId="Nierozpoznanawzmianka1">
    <w:name w:val="Nierozpoznana wzmianka1"/>
    <w:basedOn w:val="Domylnaczcionkaakapitu"/>
    <w:uiPriority w:val="99"/>
    <w:semiHidden/>
    <w:unhideWhenUsed/>
    <w:rsid w:val="005E51E3"/>
    <w:rPr>
      <w:color w:val="605E5C"/>
      <w:shd w:val="clear" w:color="auto" w:fill="E1DFDD"/>
    </w:rPr>
  </w:style>
  <w:style w:type="paragraph" w:customStyle="1" w:styleId="Default">
    <w:name w:val="Default"/>
    <w:rsid w:val="005E51E3"/>
    <w:pPr>
      <w:widowControl/>
      <w:autoSpaceDE w:val="0"/>
      <w:adjustRightInd w:val="0"/>
    </w:pPr>
    <w:rPr>
      <w:rFonts w:ascii="Arial" w:hAnsi="Arial" w:cs="Arial"/>
      <w:color w:val="000000"/>
    </w:rPr>
  </w:style>
  <w:style w:type="paragraph" w:customStyle="1" w:styleId="Akapitzlist2">
    <w:name w:val="Akapit z listą2"/>
    <w:rsid w:val="004C12A3"/>
    <w:pPr>
      <w:widowControl/>
      <w:ind w:left="720"/>
    </w:pPr>
    <w:rPr>
      <w:rFonts w:eastAsia="Droid Sans Fallback"/>
      <w:color w:val="00000A"/>
      <w:sz w:val="20"/>
      <w:szCs w:val="20"/>
    </w:rPr>
  </w:style>
  <w:style w:type="paragraph" w:styleId="Poprawka">
    <w:name w:val="Revision"/>
    <w:hidden/>
    <w:uiPriority w:val="99"/>
    <w:semiHidden/>
    <w:rsid w:val="007B0148"/>
    <w:pPr>
      <w:widowControl/>
    </w:pPr>
  </w:style>
  <w:style w:type="paragraph" w:styleId="Tekstprzypisudolnego">
    <w:name w:val="footnote text"/>
    <w:link w:val="TekstprzypisudolnegoZnak1"/>
    <w:uiPriority w:val="99"/>
    <w:semiHidden/>
    <w:unhideWhenUsed/>
    <w:rsid w:val="00F72BC9"/>
    <w:rPr>
      <w:sz w:val="20"/>
      <w:szCs w:val="20"/>
    </w:rPr>
  </w:style>
  <w:style w:type="character" w:customStyle="1" w:styleId="TekstprzypisudolnegoZnak1">
    <w:name w:val="Tekst przypisu dolnego Znak1"/>
    <w:basedOn w:val="Domylnaczcionkaakapitu"/>
    <w:link w:val="Tekstprzypisudolnego"/>
    <w:uiPriority w:val="99"/>
    <w:semiHidden/>
    <w:rsid w:val="00F72BC9"/>
    <w:rPr>
      <w:sz w:val="20"/>
      <w:szCs w:val="20"/>
    </w:rPr>
  </w:style>
  <w:style w:type="character" w:styleId="Odwoanieprzypisudolnego">
    <w:name w:val="footnote reference"/>
    <w:basedOn w:val="Domylnaczcionkaakapitu"/>
    <w:uiPriority w:val="99"/>
    <w:semiHidden/>
    <w:unhideWhenUsed/>
    <w:rsid w:val="00F72BC9"/>
    <w:rPr>
      <w:vertAlign w:val="superscript"/>
    </w:rPr>
  </w:style>
  <w:style w:type="paragraph" w:customStyle="1" w:styleId="gwpa385cf2fmsonormal">
    <w:name w:val="gwpa385cf2f_msonormal"/>
    <w:rsid w:val="00C06337"/>
    <w:pPr>
      <w:widowControl/>
      <w:spacing w:before="100" w:beforeAutospacing="1" w:after="100" w:afterAutospacing="1"/>
    </w:pPr>
  </w:style>
  <w:style w:type="paragraph" w:styleId="Tekstprzypisukocowego">
    <w:name w:val="endnote text"/>
    <w:link w:val="TekstprzypisukocowegoZnak1"/>
    <w:uiPriority w:val="99"/>
    <w:semiHidden/>
    <w:unhideWhenUsed/>
    <w:rsid w:val="009F0448"/>
    <w:rPr>
      <w:sz w:val="20"/>
      <w:szCs w:val="20"/>
    </w:rPr>
  </w:style>
  <w:style w:type="character" w:customStyle="1" w:styleId="TekstprzypisukocowegoZnak1">
    <w:name w:val="Tekst przypisu końcowego Znak1"/>
    <w:basedOn w:val="Domylnaczcionkaakapitu"/>
    <w:link w:val="Tekstprzypisukocowego"/>
    <w:uiPriority w:val="99"/>
    <w:semiHidden/>
    <w:rsid w:val="009F0448"/>
    <w:rPr>
      <w:sz w:val="20"/>
      <w:szCs w:val="20"/>
    </w:rPr>
  </w:style>
  <w:style w:type="character" w:styleId="Odwoanieprzypisukocowego">
    <w:name w:val="endnote reference"/>
    <w:basedOn w:val="Domylnaczcionkaakapitu"/>
    <w:uiPriority w:val="99"/>
    <w:semiHidden/>
    <w:unhideWhenUsed/>
    <w:rsid w:val="009F0448"/>
    <w:rPr>
      <w:vertAlign w:val="superscript"/>
    </w:rPr>
  </w:style>
  <w:style w:type="paragraph" w:styleId="Spistreci1">
    <w:name w:val="toc 1"/>
    <w:autoRedefine/>
    <w:uiPriority w:val="39"/>
    <w:semiHidden/>
    <w:unhideWhenUsed/>
    <w:rsid w:val="00053B28"/>
    <w:pPr>
      <w:spacing w:after="100"/>
    </w:pPr>
  </w:style>
  <w:style w:type="paragraph" w:customStyle="1" w:styleId="Akapitzlist3">
    <w:name w:val="Akapit z listą3"/>
    <w:rsid w:val="002200F5"/>
    <w:pPr>
      <w:widowControl/>
      <w:ind w:left="720"/>
    </w:pPr>
    <w:rPr>
      <w:rFonts w:eastAsia="Droid Sans Fallback"/>
      <w:color w:val="00000A"/>
      <w:sz w:val="20"/>
      <w:szCs w:val="20"/>
    </w:rPr>
  </w:style>
  <w:style w:type="paragraph" w:customStyle="1" w:styleId="pf0">
    <w:name w:val="pf0"/>
    <w:rsid w:val="002200F5"/>
    <w:pPr>
      <w:widowControl/>
      <w:spacing w:before="100" w:beforeAutospacing="1" w:after="100" w:afterAutospacing="1"/>
    </w:pPr>
  </w:style>
  <w:style w:type="character" w:customStyle="1" w:styleId="h4">
    <w:name w:val="h4"/>
    <w:basedOn w:val="Domylnaczcionkaakapitu"/>
    <w:rsid w:val="002200F5"/>
  </w:style>
  <w:style w:type="paragraph" w:styleId="NormalnyWeb">
    <w:name w:val="Normal (Web)"/>
    <w:uiPriority w:val="99"/>
    <w:unhideWhenUsed/>
    <w:rsid w:val="001A313B"/>
    <w:pPr>
      <w:widowControl/>
      <w:spacing w:before="100" w:beforeAutospacing="1" w:after="100" w:afterAutospacing="1"/>
    </w:pPr>
  </w:style>
  <w:style w:type="character" w:styleId="Pogrubienie">
    <w:name w:val="Strong"/>
    <w:basedOn w:val="Domylnaczcionkaakapitu"/>
    <w:uiPriority w:val="22"/>
    <w:qFormat/>
    <w:rsid w:val="001A313B"/>
    <w:rPr>
      <w:b/>
      <w:bCs/>
    </w:rPr>
  </w:style>
  <w:style w:type="character" w:customStyle="1" w:styleId="cf01">
    <w:name w:val="cf01"/>
    <w:basedOn w:val="Domylnaczcionkaakapitu"/>
    <w:rsid w:val="003F08BC"/>
    <w:rPr>
      <w:rFonts w:ascii="Segoe UI" w:hAnsi="Segoe UI" w:cs="Segoe UI" w:hint="default"/>
      <w:color w:val="00000A"/>
      <w:sz w:val="18"/>
      <w:szCs w:val="18"/>
    </w:rPr>
  </w:style>
  <w:style w:type="character" w:customStyle="1" w:styleId="Nierozpoznanawzmianka2">
    <w:name w:val="Nierozpoznana wzmianka2"/>
    <w:basedOn w:val="Domylnaczcionkaakapitu"/>
    <w:uiPriority w:val="99"/>
    <w:semiHidden/>
    <w:unhideWhenUsed/>
    <w:rsid w:val="00E6455F"/>
    <w:rPr>
      <w:color w:val="605E5C"/>
      <w:shd w:val="clear" w:color="auto" w:fill="E1DFDD"/>
    </w:rPr>
  </w:style>
  <w:style w:type="paragraph" w:customStyle="1" w:styleId="Akapitzlist4">
    <w:name w:val="Akapit z listą4"/>
    <w:rsid w:val="009F71E8"/>
    <w:pPr>
      <w:widowControl/>
      <w:ind w:left="720"/>
    </w:pPr>
    <w:rPr>
      <w:rFonts w:eastAsia="Droid Sans Fallback"/>
      <w:color w:val="00000A"/>
      <w:sz w:val="20"/>
      <w:szCs w:val="20"/>
    </w:rPr>
  </w:style>
  <w:style w:type="paragraph" w:styleId="Zwykytekst">
    <w:name w:val="Plain Text"/>
    <w:link w:val="ZwykytekstZnak"/>
    <w:rsid w:val="009F71E8"/>
    <w:pPr>
      <w:widowControl/>
    </w:pPr>
    <w:rPr>
      <w:rFonts w:ascii="Courier New" w:hAnsi="Courier New"/>
      <w:sz w:val="20"/>
      <w:szCs w:val="20"/>
      <w:lang w:val="x-none" w:eastAsia="x-none"/>
    </w:rPr>
  </w:style>
  <w:style w:type="character" w:customStyle="1" w:styleId="ZwykytekstZnak">
    <w:name w:val="Zwykły tekst Znak"/>
    <w:basedOn w:val="Domylnaczcionkaakapitu"/>
    <w:link w:val="Zwykytekst"/>
    <w:rsid w:val="009F71E8"/>
    <w:rPr>
      <w:rFonts w:ascii="Courier New" w:eastAsia="Times New Roman" w:hAnsi="Courier New" w:cs="Times New Roman"/>
      <w:kern w:val="0"/>
      <w:sz w:val="20"/>
      <w:szCs w:val="20"/>
      <w:lang w:val="x-none" w:eastAsia="x-none"/>
    </w:rPr>
  </w:style>
  <w:style w:type="paragraph" w:styleId="Cytat">
    <w:name w:val="Quote"/>
    <w:link w:val="CytatZnak"/>
    <w:uiPriority w:val="29"/>
    <w:qFormat/>
    <w:rsid w:val="007F45EA"/>
    <w:pPr>
      <w:widowControl/>
      <w:spacing w:before="160" w:after="160" w:line="259" w:lineRule="auto"/>
      <w:jc w:val="center"/>
    </w:pPr>
    <w:rPr>
      <w:rFonts w:asciiTheme="minorHAnsi" w:eastAsiaTheme="minorHAnsi" w:hAnsiTheme="minorHAnsi" w:cstheme="minorBidi"/>
      <w:i/>
      <w:iCs/>
      <w:color w:val="404040" w:themeColor="text1" w:themeTint="BF"/>
      <w:sz w:val="22"/>
      <w:szCs w:val="22"/>
      <w:lang w:eastAsia="en-US"/>
    </w:rPr>
  </w:style>
  <w:style w:type="character" w:customStyle="1" w:styleId="CytatZnak">
    <w:name w:val="Cytat Znak"/>
    <w:basedOn w:val="Domylnaczcionkaakapitu"/>
    <w:link w:val="Cytat"/>
    <w:uiPriority w:val="29"/>
    <w:rsid w:val="007F45EA"/>
    <w:rPr>
      <w:rFonts w:asciiTheme="minorHAnsi" w:eastAsiaTheme="minorHAnsi" w:hAnsiTheme="minorHAnsi" w:cstheme="minorBidi"/>
      <w:i/>
      <w:iCs/>
      <w:color w:val="404040" w:themeColor="text1" w:themeTint="BF"/>
      <w:kern w:val="0"/>
      <w:sz w:val="22"/>
      <w:szCs w:val="22"/>
      <w:lang w:eastAsia="en-US"/>
    </w:rPr>
  </w:style>
  <w:style w:type="table" w:customStyle="1" w:styleId="a">
    <w:basedOn w:val="TableNormal3"/>
    <w:tblPr>
      <w:tblStyleRowBandSize w:val="1"/>
      <w:tblStyleColBandSize w:val="1"/>
      <w:tblCellMar>
        <w:top w:w="0" w:type="dxa"/>
        <w:left w:w="10" w:type="dxa"/>
        <w:bottom w:w="0" w:type="dxa"/>
        <w:right w:w="10" w:type="dxa"/>
      </w:tblCellMar>
    </w:tblPr>
  </w:style>
  <w:style w:type="table" w:customStyle="1" w:styleId="a0">
    <w:basedOn w:val="TableNormal3"/>
    <w:tblPr>
      <w:tblStyleRowBandSize w:val="1"/>
      <w:tblStyleColBandSize w:val="1"/>
      <w:tblCellMar>
        <w:top w:w="0" w:type="dxa"/>
        <w:left w:w="115" w:type="dxa"/>
        <w:bottom w:w="0" w:type="dxa"/>
        <w:right w:w="115" w:type="dxa"/>
      </w:tblCellMar>
    </w:tblPr>
  </w:style>
  <w:style w:type="table" w:customStyle="1" w:styleId="a1">
    <w:basedOn w:val="TableNormal3"/>
    <w:tblPr>
      <w:tblStyleRowBandSize w:val="1"/>
      <w:tblStyleColBandSize w:val="1"/>
      <w:tblCellMar>
        <w:top w:w="0" w:type="dxa"/>
        <w:left w:w="115" w:type="dxa"/>
        <w:bottom w:w="0" w:type="dxa"/>
        <w:right w:w="115" w:type="dxa"/>
      </w:tblCellMar>
    </w:tblPr>
  </w:style>
  <w:style w:type="character" w:customStyle="1" w:styleId="cf21">
    <w:name w:val="cf21"/>
    <w:basedOn w:val="Domylnaczcionkaakapitu"/>
    <w:rsid w:val="00200FBF"/>
    <w:rPr>
      <w:rFonts w:ascii="Segoe UI" w:hAnsi="Segoe UI" w:cs="Segoe UI" w:hint="default"/>
      <w:sz w:val="18"/>
      <w:szCs w:val="18"/>
    </w:rPr>
  </w:style>
  <w:style w:type="table" w:customStyle="1" w:styleId="a2">
    <w:basedOn w:val="TableNormal3"/>
    <w:tblPr>
      <w:tblStyleRowBandSize w:val="1"/>
      <w:tblStyleColBandSize w:val="1"/>
      <w:tblCellMar>
        <w:top w:w="0" w:type="dxa"/>
        <w:left w:w="10" w:type="dxa"/>
        <w:bottom w:w="0" w:type="dxa"/>
        <w:right w:w="10" w:type="dxa"/>
      </w:tblCellMar>
    </w:tblPr>
  </w:style>
  <w:style w:type="table" w:customStyle="1" w:styleId="a3">
    <w:basedOn w:val="TableNormal3"/>
    <w:tblPr>
      <w:tblStyleRowBandSize w:val="1"/>
      <w:tblStyleColBandSize w:val="1"/>
      <w:tblCellMar>
        <w:top w:w="0" w:type="dxa"/>
        <w:left w:w="115" w:type="dxa"/>
        <w:bottom w:w="0" w:type="dxa"/>
        <w:right w:w="115" w:type="dxa"/>
      </w:tblCellMar>
    </w:tblPr>
  </w:style>
  <w:style w:type="table" w:customStyle="1" w:styleId="a4">
    <w:basedOn w:val="TableNormal3"/>
    <w:tblPr>
      <w:tblStyleRowBandSize w:val="1"/>
      <w:tblStyleColBandSize w:val="1"/>
      <w:tblCellMar>
        <w:top w:w="0" w:type="dxa"/>
        <w:left w:w="115" w:type="dxa"/>
        <w:bottom w:w="0" w:type="dxa"/>
        <w:right w:w="115" w:type="dxa"/>
      </w:tblCellMar>
    </w:tblPr>
  </w:style>
  <w:style w:type="table" w:customStyle="1" w:styleId="a5">
    <w:basedOn w:val="TableNormal2"/>
    <w:tblPr>
      <w:tblStyleRowBandSize w:val="1"/>
      <w:tblStyleColBandSize w:val="1"/>
      <w:tblCellMar>
        <w:top w:w="0" w:type="dxa"/>
        <w:left w:w="10" w:type="dxa"/>
        <w:bottom w:w="0" w:type="dxa"/>
        <w:right w:w="10" w:type="dxa"/>
      </w:tblCellMar>
    </w:tblPr>
  </w:style>
  <w:style w:type="table" w:customStyle="1" w:styleId="a6">
    <w:basedOn w:val="TableNormal2"/>
    <w:tblPr>
      <w:tblStyleRowBandSize w:val="1"/>
      <w:tblStyleColBandSize w:val="1"/>
      <w:tblCellMar>
        <w:top w:w="0" w:type="dxa"/>
        <w:left w:w="115" w:type="dxa"/>
        <w:bottom w:w="0" w:type="dxa"/>
        <w:right w:w="115" w:type="dxa"/>
      </w:tblCellMar>
    </w:tblPr>
  </w:style>
  <w:style w:type="table" w:customStyle="1" w:styleId="a7">
    <w:basedOn w:val="TableNormal1"/>
    <w:tblPr>
      <w:tblStyleRowBandSize w:val="1"/>
      <w:tblStyleColBandSize w:val="1"/>
      <w:tblCellMar>
        <w:top w:w="0" w:type="dxa"/>
        <w:left w:w="10" w:type="dxa"/>
        <w:bottom w:w="0" w:type="dxa"/>
        <w:right w:w="10" w:type="dxa"/>
      </w:tblCellMar>
    </w:tblPr>
  </w:style>
  <w:style w:type="table" w:customStyle="1" w:styleId="a8">
    <w:basedOn w:val="TableNormal1"/>
    <w:tblPr>
      <w:tblStyleRowBandSize w:val="1"/>
      <w:tblStyleColBandSize w:val="1"/>
      <w:tblCellMar>
        <w:top w:w="0" w:type="dxa"/>
        <w:left w:w="115" w:type="dxa"/>
        <w:bottom w:w="0" w:type="dxa"/>
        <w:right w:w="115" w:type="dxa"/>
      </w:tblCellMar>
    </w:tblPr>
  </w:style>
  <w:style w:type="table" w:customStyle="1" w:styleId="a9">
    <w:basedOn w:val="TableNormal1"/>
    <w:tblPr>
      <w:tblStyleRowBandSize w:val="1"/>
      <w:tblStyleColBandSize w:val="1"/>
      <w:tblCellMar>
        <w:top w:w="0" w:type="dxa"/>
        <w:left w:w="115" w:type="dxa"/>
        <w:bottom w:w="0" w:type="dxa"/>
        <w:right w:w="115" w:type="dxa"/>
      </w:tblCellMar>
    </w:tblPr>
  </w:style>
  <w:style w:type="paragraph" w:styleId="Podtytu">
    <w:name w:val="Subtitle"/>
    <w:basedOn w:val="Normalny"/>
    <w:next w:val="Normalny"/>
    <w:uiPriority w:val="11"/>
    <w:qFormat/>
    <w:pPr>
      <w:widowControl/>
      <w:pBdr>
        <w:top w:val="nil"/>
        <w:left w:val="nil"/>
        <w:bottom w:val="nil"/>
        <w:right w:val="nil"/>
        <w:between w:val="nil"/>
      </w:pBdr>
      <w:spacing w:after="60"/>
      <w:jc w:val="center"/>
    </w:pPr>
    <w:rPr>
      <w:rFonts w:ascii="EUAlbertina, 'Times New Roman'" w:eastAsia="EUAlbertina, 'Times New Roman'" w:hAnsi="EUAlbertina, 'Times New Roman'" w:cs="EUAlbertina, 'Times New Roman'"/>
      <w:color w:val="00000A"/>
    </w:rPr>
  </w:style>
  <w:style w:type="table" w:customStyle="1" w:styleId="aa">
    <w:basedOn w:val="TableNormal0"/>
    <w:tblPr>
      <w:tblStyleRowBandSize w:val="1"/>
      <w:tblStyleColBandSize w:val="1"/>
      <w:tblCellMar>
        <w:top w:w="0" w:type="dxa"/>
        <w:left w:w="10" w:type="dxa"/>
        <w:bottom w:w="0" w:type="dxa"/>
        <w:right w:w="10"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paragraph" w:customStyle="1" w:styleId="text">
    <w:name w:val="text"/>
    <w:basedOn w:val="Normalny"/>
    <w:rsid w:val="00687D2D"/>
    <w:pPr>
      <w:widowControl/>
      <w:spacing w:before="100" w:beforeAutospacing="1" w:after="100" w:afterAutospacing="1"/>
    </w:pPr>
    <w:rPr>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F5e6Y2H6E6y4sml/+y9Su+OaOw==">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</go:docsCustomData>
</go:gDocsCustomXmlDataStorage>
</file>

<file path=customXml/itemProps1.xml><?xml version="1.0" encoding="utf-8"?>
<ds:datastoreItem xmlns:ds="http://schemas.openxmlformats.org/officeDocument/2006/customXml" ds:itemID="{326158E1-DC77-4B69-8ED3-8D3EC324A8C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15</Pages>
  <Words>4835</Words>
  <Characters>29016</Characters>
  <Application>Microsoft Office Word</Application>
  <DocSecurity>0</DocSecurity>
  <Lines>241</Lines>
  <Paragraphs>67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33784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umwm</dc:creator>
  <cp:lastModifiedBy>Sabina Dudek</cp:lastModifiedBy>
  <cp:revision>12</cp:revision>
  <dcterms:created xsi:type="dcterms:W3CDTF">2025-12-23T21:28:00Z</dcterms:created>
  <dcterms:modified xsi:type="dcterms:W3CDTF">2025-12-24T11:13:00Z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st">
    <vt:lpwstr>,</vt:lpwstr>
  </property>
</Properties>
</file>